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B31" w:rsidRPr="00901F59" w:rsidRDefault="00421B31" w:rsidP="00421B31">
      <w:pPr>
        <w:spacing w:after="0"/>
        <w:jc w:val="center"/>
        <w:rPr>
          <w:rFonts w:ascii="Times New Roman" w:hAnsi="Times New Roman" w:cs="Times New Roman"/>
          <w:b/>
          <w:sz w:val="24"/>
          <w:szCs w:val="24"/>
        </w:rPr>
      </w:pPr>
      <w:r w:rsidRPr="00901F59">
        <w:rPr>
          <w:rFonts w:ascii="Times New Roman" w:hAnsi="Times New Roman" w:cs="Times New Roman"/>
          <w:b/>
          <w:sz w:val="24"/>
          <w:szCs w:val="24"/>
        </w:rPr>
        <w:t>PENGARUH PROFITABILITAS, KEBIJAKAN HUTANG, DAN KEBIJAKAN DIVIDEN TERHADAP NILAI PERUSAHAAN PADA PERUSAHAAN MANUFAKTUR YANG TERDAFTAR DI BEI TAHUN 2012-2016</w:t>
      </w:r>
    </w:p>
    <w:p w:rsidR="00237B1B" w:rsidRDefault="00237B1B"/>
    <w:p w:rsidR="00421B31" w:rsidRDefault="00421B31" w:rsidP="00421B31">
      <w:pPr>
        <w:spacing w:after="0"/>
        <w:jc w:val="center"/>
        <w:rPr>
          <w:rFonts w:ascii="Times New Roman" w:hAnsi="Times New Roman" w:cs="Times New Roman"/>
          <w:b/>
          <w:i/>
          <w:sz w:val="24"/>
          <w:szCs w:val="24"/>
        </w:rPr>
      </w:pPr>
      <w:r>
        <w:rPr>
          <w:rFonts w:ascii="Times New Roman" w:hAnsi="Times New Roman" w:cs="Times New Roman"/>
          <w:b/>
          <w:i/>
          <w:sz w:val="24"/>
          <w:szCs w:val="24"/>
        </w:rPr>
        <w:t>THE INFLUENCE OF PROFITABILITY, DEBT POLICY AND DIVIDEND POLICY TO THE FIRM VALUE OF THE COMPANYON MANUFACTURING COMPANIES LISTED IN IDX YEAR 2012-2016</w:t>
      </w:r>
    </w:p>
    <w:p w:rsidR="00421B31" w:rsidRPr="00237B1B" w:rsidRDefault="00421B31" w:rsidP="00421B31">
      <w:pPr>
        <w:jc w:val="center"/>
        <w:rPr>
          <w:b/>
        </w:rPr>
      </w:pPr>
    </w:p>
    <w:p w:rsidR="00421B31" w:rsidRPr="00237B1B" w:rsidRDefault="00421B31" w:rsidP="00421B31">
      <w:pPr>
        <w:jc w:val="center"/>
        <w:rPr>
          <w:rFonts w:ascii="Times New Roman" w:hAnsi="Times New Roman" w:cs="Times New Roman"/>
          <w:b/>
          <w:sz w:val="24"/>
          <w:szCs w:val="24"/>
        </w:rPr>
      </w:pPr>
      <w:r w:rsidRPr="00237B1B">
        <w:rPr>
          <w:rFonts w:ascii="Times New Roman" w:hAnsi="Times New Roman" w:cs="Times New Roman"/>
          <w:b/>
          <w:sz w:val="24"/>
          <w:szCs w:val="24"/>
        </w:rPr>
        <w:t>Sri Wahyuni</w:t>
      </w:r>
    </w:p>
    <w:p w:rsidR="00421B31" w:rsidRPr="00237B1B" w:rsidRDefault="00421B31" w:rsidP="00421B31">
      <w:pPr>
        <w:jc w:val="center"/>
        <w:rPr>
          <w:rFonts w:ascii="Times New Roman" w:hAnsi="Times New Roman" w:cs="Times New Roman"/>
          <w:sz w:val="24"/>
          <w:szCs w:val="24"/>
        </w:rPr>
      </w:pPr>
      <w:r w:rsidRPr="00237B1B">
        <w:rPr>
          <w:rFonts w:ascii="Times New Roman" w:hAnsi="Times New Roman" w:cs="Times New Roman"/>
          <w:sz w:val="24"/>
          <w:szCs w:val="24"/>
        </w:rPr>
        <w:t>Jurusan Akuntansi , Sekolah Tinggi Ilmu Ekonomi (STIE) Ekuitas</w:t>
      </w:r>
    </w:p>
    <w:p w:rsidR="00421B31" w:rsidRPr="00237B1B" w:rsidRDefault="00421B31" w:rsidP="00421B31">
      <w:pPr>
        <w:jc w:val="center"/>
        <w:rPr>
          <w:rFonts w:ascii="Times New Roman" w:hAnsi="Times New Roman" w:cs="Times New Roman"/>
          <w:sz w:val="24"/>
          <w:szCs w:val="24"/>
        </w:rPr>
      </w:pPr>
      <w:r w:rsidRPr="00237B1B">
        <w:rPr>
          <w:rFonts w:ascii="Times New Roman" w:hAnsi="Times New Roman" w:cs="Times New Roman"/>
          <w:sz w:val="24"/>
          <w:szCs w:val="24"/>
        </w:rPr>
        <w:t>Jalan PH.H.Mustofa No.31 Bandung</w:t>
      </w:r>
    </w:p>
    <w:p w:rsidR="00421B31" w:rsidRPr="00237B1B" w:rsidRDefault="00421B31" w:rsidP="00421B31">
      <w:pPr>
        <w:jc w:val="center"/>
        <w:rPr>
          <w:rFonts w:ascii="Times New Roman" w:hAnsi="Times New Roman" w:cs="Times New Roman"/>
          <w:sz w:val="24"/>
          <w:szCs w:val="24"/>
        </w:rPr>
      </w:pPr>
      <w:r w:rsidRPr="00237B1B">
        <w:rPr>
          <w:rFonts w:ascii="Times New Roman" w:hAnsi="Times New Roman" w:cs="Times New Roman"/>
          <w:i/>
          <w:sz w:val="24"/>
          <w:szCs w:val="24"/>
        </w:rPr>
        <w:t>E-mail</w:t>
      </w:r>
      <w:r w:rsidRPr="00237B1B">
        <w:rPr>
          <w:rFonts w:ascii="Times New Roman" w:hAnsi="Times New Roman" w:cs="Times New Roman"/>
          <w:sz w:val="24"/>
          <w:szCs w:val="24"/>
        </w:rPr>
        <w:t xml:space="preserve"> : </w:t>
      </w:r>
      <w:hyperlink r:id="rId6" w:history="1">
        <w:r w:rsidRPr="00237B1B">
          <w:rPr>
            <w:rStyle w:val="Hyperlink"/>
            <w:rFonts w:ascii="Times New Roman" w:hAnsi="Times New Roman" w:cs="Times New Roman"/>
            <w:sz w:val="24"/>
            <w:szCs w:val="24"/>
          </w:rPr>
          <w:t>sw.enciwahyuni@gmail.com</w:t>
        </w:r>
      </w:hyperlink>
    </w:p>
    <w:p w:rsidR="00421B31" w:rsidRPr="00237B1B" w:rsidRDefault="00421B31" w:rsidP="00421B31">
      <w:pPr>
        <w:jc w:val="center"/>
        <w:rPr>
          <w:rFonts w:ascii="Times New Roman" w:hAnsi="Times New Roman" w:cs="Times New Roman"/>
          <w:b/>
          <w:sz w:val="24"/>
          <w:szCs w:val="24"/>
        </w:rPr>
      </w:pPr>
      <w:r w:rsidRPr="00237B1B">
        <w:rPr>
          <w:rFonts w:ascii="Times New Roman" w:hAnsi="Times New Roman" w:cs="Times New Roman"/>
          <w:b/>
          <w:sz w:val="24"/>
          <w:szCs w:val="24"/>
        </w:rPr>
        <w:t>ABSTRAK</w:t>
      </w:r>
    </w:p>
    <w:p w:rsidR="00421B31" w:rsidRPr="00237B1B" w:rsidRDefault="00421B31" w:rsidP="00421B31">
      <w:pPr>
        <w:spacing w:after="0"/>
        <w:ind w:firstLine="720"/>
        <w:jc w:val="both"/>
        <w:rPr>
          <w:rFonts w:ascii="Times New Roman" w:hAnsi="Times New Roman" w:cs="Times New Roman"/>
          <w:sz w:val="24"/>
          <w:szCs w:val="24"/>
        </w:rPr>
      </w:pPr>
      <w:r w:rsidRPr="00237B1B">
        <w:rPr>
          <w:rFonts w:ascii="Times New Roman" w:hAnsi="Times New Roman" w:cs="Times New Roman"/>
          <w:sz w:val="24"/>
          <w:szCs w:val="24"/>
        </w:rPr>
        <w:t xml:space="preserve">Nilai perusahaan berpotensi besar didalam kelangsungan hidup perusahaan di Bursa Efek dan kinerja keuangan perusahaan. Menurut </w:t>
      </w:r>
      <w:r w:rsidRPr="00237B1B">
        <w:rPr>
          <w:rFonts w:ascii="Times New Roman" w:hAnsi="Times New Roman" w:cs="Times New Roman"/>
          <w:i/>
          <w:sz w:val="24"/>
          <w:szCs w:val="24"/>
        </w:rPr>
        <w:t>theory of the firm,</w:t>
      </w:r>
      <w:r w:rsidRPr="00237B1B">
        <w:rPr>
          <w:rFonts w:ascii="Times New Roman" w:hAnsi="Times New Roman" w:cs="Times New Roman"/>
          <w:sz w:val="24"/>
          <w:szCs w:val="24"/>
        </w:rPr>
        <w:t xml:space="preserve"> tujuan utama perusahaan adalah untuk memaksimalkan nilai perusahaan (</w:t>
      </w:r>
      <w:r w:rsidRPr="00237B1B">
        <w:rPr>
          <w:rFonts w:ascii="Times New Roman" w:hAnsi="Times New Roman" w:cs="Times New Roman"/>
          <w:i/>
          <w:sz w:val="24"/>
          <w:szCs w:val="24"/>
        </w:rPr>
        <w:t>value of the firm</w:t>
      </w:r>
      <w:r w:rsidRPr="00237B1B">
        <w:rPr>
          <w:rFonts w:ascii="Times New Roman" w:hAnsi="Times New Roman" w:cs="Times New Roman"/>
          <w:sz w:val="24"/>
          <w:szCs w:val="24"/>
        </w:rPr>
        <w:t>). Namun perusahaan selalu gagal dalam upaya peningkatan nilai perusahaan karena kurang baiknya dalam pengelolaan faktor-faktor yang mempengaruhinya. Tujuan penelitian ini untuk melihat dan mengetahui pengaruh Profitabilitas (ROE), Kebijakan Hutang (DER) dan Kebijakan Dividen (DPR) terhadap Nilai Perusahaan (PBV).</w:t>
      </w:r>
    </w:p>
    <w:p w:rsidR="00421B31" w:rsidRPr="00901F59" w:rsidRDefault="00421B31" w:rsidP="00421B31">
      <w:pPr>
        <w:spacing w:after="0"/>
        <w:ind w:firstLine="720"/>
        <w:jc w:val="both"/>
        <w:rPr>
          <w:rFonts w:ascii="Times New Roman" w:hAnsi="Times New Roman" w:cs="Times New Roman"/>
          <w:sz w:val="24"/>
          <w:szCs w:val="24"/>
        </w:rPr>
      </w:pPr>
      <w:r w:rsidRPr="00901F59">
        <w:rPr>
          <w:rFonts w:ascii="Times New Roman" w:hAnsi="Times New Roman" w:cs="Times New Roman"/>
          <w:sz w:val="24"/>
          <w:szCs w:val="24"/>
        </w:rPr>
        <w:t xml:space="preserve">Sampel penelitian ini adalah perusahaan manufaktur yang terdaftar di Bursa Efek Indonesia periode 2012-2016 jumlah 6 perusahaan dengan metode </w:t>
      </w:r>
      <w:r w:rsidRPr="00A22E39">
        <w:rPr>
          <w:rFonts w:ascii="Times New Roman" w:hAnsi="Times New Roman" w:cs="Times New Roman"/>
          <w:i/>
          <w:sz w:val="24"/>
          <w:szCs w:val="24"/>
        </w:rPr>
        <w:t xml:space="preserve">purposive sampling. </w:t>
      </w:r>
      <w:r>
        <w:rPr>
          <w:rFonts w:ascii="Times New Roman" w:hAnsi="Times New Roman" w:cs="Times New Roman"/>
          <w:sz w:val="24"/>
          <w:szCs w:val="24"/>
        </w:rPr>
        <w:t>Penelitian ini diuji dengan menggunakan uji asumsi klasik kemudian pengujian hipotesis secara parsial dengan menggunakan uji t dan simultan dengan menggunakan uji F.</w:t>
      </w:r>
    </w:p>
    <w:p w:rsidR="00421B31" w:rsidRPr="00901F59" w:rsidRDefault="00421B31" w:rsidP="00421B31">
      <w:pPr>
        <w:spacing w:after="0"/>
        <w:ind w:firstLine="720"/>
        <w:jc w:val="both"/>
        <w:rPr>
          <w:rFonts w:ascii="Times New Roman" w:hAnsi="Times New Roman" w:cs="Times New Roman"/>
          <w:sz w:val="24"/>
          <w:szCs w:val="24"/>
        </w:rPr>
      </w:pPr>
      <w:r w:rsidRPr="00901F59">
        <w:rPr>
          <w:rFonts w:ascii="Times New Roman" w:hAnsi="Times New Roman" w:cs="Times New Roman"/>
          <w:sz w:val="24"/>
          <w:szCs w:val="24"/>
        </w:rPr>
        <w:t xml:space="preserve">Hasil penelitian ini menunjukan bahwa (1) Profitabilitas memiliki pengaruh positif signifikan terhadap nilai perusahaan, hal ini ditunjukan oleh signifikansi 0,007. Nilai signifikansi berada di bawah kriteria 0,05. (2) Kebijakan Hutang mempunyai pengaruh positif signifikan terhadap nilai perusahaan, hal ini ditunjukan oleh signikansi 0,009. Nilai signifikansi berada di bawah kriteria 0,05. (3) Kebijakan Dividen mempunyai pengaruh negatif  tidak signifikan, hal ini ditunjukan oleh signifikansi 0,223. Nilai signifikansi berada diatas kriteria 0,05. (4) </w:t>
      </w:r>
      <w:r>
        <w:rPr>
          <w:rFonts w:ascii="Times New Roman" w:hAnsi="Times New Roman" w:cs="Times New Roman"/>
          <w:sz w:val="24"/>
          <w:szCs w:val="24"/>
        </w:rPr>
        <w:t>Hasil penelitian ini menunjukan bahwa secara simultan (uji f) profitabilitas, kebijakan hutang dan kebijakan dividen berpengaruh positif dan signifikan terhadap nilai perusahaan sebesar 4,638 dengan tingkat signifikansi 0.010.</w:t>
      </w:r>
    </w:p>
    <w:p w:rsidR="00421B31" w:rsidRDefault="00421B31" w:rsidP="00421B31">
      <w:pPr>
        <w:spacing w:after="0"/>
        <w:jc w:val="both"/>
        <w:rPr>
          <w:rFonts w:ascii="Times New Roman" w:hAnsi="Times New Roman" w:cs="Times New Roman"/>
          <w:b/>
          <w:sz w:val="24"/>
          <w:szCs w:val="24"/>
        </w:rPr>
      </w:pPr>
    </w:p>
    <w:p w:rsidR="00421B31" w:rsidRPr="00901F59" w:rsidRDefault="00421B31" w:rsidP="00421B31">
      <w:pPr>
        <w:spacing w:after="0"/>
        <w:jc w:val="both"/>
        <w:rPr>
          <w:rFonts w:ascii="Times New Roman" w:hAnsi="Times New Roman" w:cs="Times New Roman"/>
          <w:b/>
          <w:sz w:val="24"/>
          <w:szCs w:val="24"/>
        </w:rPr>
      </w:pPr>
      <w:r w:rsidRPr="00901F59">
        <w:rPr>
          <w:rFonts w:ascii="Times New Roman" w:hAnsi="Times New Roman" w:cs="Times New Roman"/>
          <w:b/>
          <w:sz w:val="24"/>
          <w:szCs w:val="24"/>
        </w:rPr>
        <w:t>Kata Kunci : Nilai Perusahaan , Profitabilitas, Kebijakan Hutang dan Kebijakan Dividen</w:t>
      </w:r>
    </w:p>
    <w:p w:rsidR="00421B31" w:rsidRDefault="00421B31" w:rsidP="00421B31">
      <w:pPr>
        <w:jc w:val="center"/>
      </w:pPr>
    </w:p>
    <w:p w:rsidR="00421B31" w:rsidRDefault="00421B31" w:rsidP="00421B31">
      <w:pPr>
        <w:jc w:val="center"/>
      </w:pPr>
    </w:p>
    <w:p w:rsidR="00421B31" w:rsidRDefault="00421B31" w:rsidP="00237B1B">
      <w:pPr>
        <w:spacing w:after="0"/>
        <w:jc w:val="center"/>
        <w:rPr>
          <w:rFonts w:ascii="Times New Roman" w:hAnsi="Times New Roman" w:cs="Times New Roman"/>
          <w:b/>
          <w:i/>
          <w:sz w:val="24"/>
          <w:szCs w:val="24"/>
        </w:rPr>
      </w:pPr>
      <w:r>
        <w:rPr>
          <w:rFonts w:ascii="Times New Roman" w:hAnsi="Times New Roman" w:cs="Times New Roman"/>
          <w:b/>
          <w:i/>
          <w:sz w:val="24"/>
          <w:szCs w:val="24"/>
        </w:rPr>
        <w:lastRenderedPageBreak/>
        <w:t>ABSTRACT</w:t>
      </w:r>
    </w:p>
    <w:p w:rsidR="00237B1B" w:rsidRPr="00237B1B" w:rsidRDefault="00237B1B" w:rsidP="00237B1B">
      <w:pPr>
        <w:spacing w:after="0"/>
        <w:jc w:val="center"/>
        <w:rPr>
          <w:rFonts w:ascii="Times New Roman" w:hAnsi="Times New Roman" w:cs="Times New Roman"/>
          <w:b/>
          <w:i/>
          <w:sz w:val="24"/>
          <w:szCs w:val="24"/>
        </w:rPr>
      </w:pPr>
    </w:p>
    <w:p w:rsidR="00421B31" w:rsidRDefault="00421B31" w:rsidP="00421B31">
      <w:pPr>
        <w:spacing w:after="0"/>
        <w:ind w:firstLine="720"/>
        <w:jc w:val="both"/>
        <w:rPr>
          <w:rFonts w:ascii="Times New Roman" w:hAnsi="Times New Roman" w:cs="Times New Roman"/>
          <w:i/>
          <w:sz w:val="24"/>
          <w:szCs w:val="24"/>
        </w:rPr>
      </w:pPr>
      <w:r>
        <w:rPr>
          <w:rFonts w:ascii="Times New Roman" w:hAnsi="Times New Roman" w:cs="Times New Roman"/>
          <w:i/>
          <w:sz w:val="24"/>
          <w:szCs w:val="24"/>
        </w:rPr>
        <w:t>The Firm Value is large potentially in the survival of the firm on the stock exchange and the financial performance of the firm. According oh the Theory of The Firm, company’s main goal is to maximize the firm value. But the firm has always failedin an attempt to increase the firm value because is is less good in the management factors that he took. The porpose of this researh was to look at and figure out the influence of Profitability (ROE), Debt Policy (DER) and Dividend Policy (DPR) of Firms Value (PBV).</w:t>
      </w:r>
    </w:p>
    <w:p w:rsidR="00421B31" w:rsidRDefault="00421B31" w:rsidP="00421B31">
      <w:pPr>
        <w:spacing w:after="0"/>
        <w:ind w:firstLine="720"/>
        <w:jc w:val="both"/>
        <w:rPr>
          <w:rFonts w:ascii="Times New Roman" w:hAnsi="Times New Roman" w:cs="Times New Roman"/>
          <w:i/>
          <w:sz w:val="24"/>
          <w:szCs w:val="24"/>
        </w:rPr>
      </w:pPr>
      <w:r>
        <w:rPr>
          <w:rFonts w:ascii="Times New Roman" w:hAnsi="Times New Roman" w:cs="Times New Roman"/>
          <w:i/>
          <w:sz w:val="24"/>
          <w:szCs w:val="24"/>
        </w:rPr>
        <w:t>The sample of this researh is the manufacturing companies listedon the Indonesia Stock Exchange the period 2012-2016 of 6 comapnies by using purposive sampling method. This research is tested by using classical assumption test and the hypothesis testing partially by using T and simultaneous test by using F test.</w:t>
      </w:r>
    </w:p>
    <w:p w:rsidR="00421B31" w:rsidRDefault="00421B31" w:rsidP="00421B31">
      <w:pPr>
        <w:spacing w:after="0"/>
        <w:ind w:firstLine="720"/>
        <w:jc w:val="both"/>
        <w:rPr>
          <w:rFonts w:ascii="Times New Roman" w:hAnsi="Times New Roman" w:cs="Times New Roman"/>
          <w:i/>
          <w:sz w:val="24"/>
          <w:szCs w:val="24"/>
        </w:rPr>
      </w:pPr>
      <w:r>
        <w:rPr>
          <w:rFonts w:ascii="Times New Roman" w:hAnsi="Times New Roman" w:cs="Times New Roman"/>
          <w:i/>
          <w:sz w:val="24"/>
          <w:szCs w:val="24"/>
        </w:rPr>
        <w:t>The research result showed (1) that Profitability had a significant positive influence on the firm value, these result indicated by the significant value of 0,007. Significant value under 0,05 criterion. (2) Debt Policy had a significant positive influence on the firm value, these result indicated by the significant value of 0,009. Significant value under 0,05 criterion. (3) Dividend Policy has a negative influence is not significant, this is indicated by the significant value of 0,223. Significant value is above the 0,05 criterion.(4) The results of this study indicate that profitability, debt policy and dividend policy simultaneously positive and significant effect on company value of 4,638 with a significant level of 0,010.</w:t>
      </w:r>
    </w:p>
    <w:p w:rsidR="00421B31" w:rsidRDefault="00421B31" w:rsidP="00421B31">
      <w:pPr>
        <w:spacing w:after="0"/>
        <w:ind w:firstLine="720"/>
        <w:jc w:val="both"/>
        <w:rPr>
          <w:rFonts w:ascii="Times New Roman" w:hAnsi="Times New Roman" w:cs="Times New Roman"/>
          <w:i/>
          <w:sz w:val="24"/>
          <w:szCs w:val="24"/>
        </w:rPr>
      </w:pPr>
    </w:p>
    <w:p w:rsidR="00421B31" w:rsidRDefault="00421B31" w:rsidP="00421B31">
      <w:pPr>
        <w:spacing w:after="0"/>
        <w:jc w:val="both"/>
        <w:rPr>
          <w:rFonts w:ascii="Times New Roman" w:hAnsi="Times New Roman" w:cs="Times New Roman"/>
          <w:i/>
          <w:sz w:val="24"/>
          <w:szCs w:val="24"/>
        </w:rPr>
      </w:pPr>
    </w:p>
    <w:p w:rsidR="00421B31" w:rsidRDefault="00421B31" w:rsidP="00421B31">
      <w:pPr>
        <w:jc w:val="both"/>
        <w:rPr>
          <w:rFonts w:ascii="Times New Roman" w:hAnsi="Times New Roman" w:cs="Times New Roman"/>
          <w:b/>
          <w:i/>
          <w:sz w:val="24"/>
          <w:szCs w:val="24"/>
        </w:rPr>
      </w:pPr>
      <w:r>
        <w:rPr>
          <w:rFonts w:ascii="Times New Roman" w:hAnsi="Times New Roman" w:cs="Times New Roman"/>
          <w:b/>
          <w:i/>
          <w:sz w:val="24"/>
          <w:szCs w:val="24"/>
        </w:rPr>
        <w:t>Keywords : Firm Value, Profitability, Debt Policy, and Dividend Policy</w:t>
      </w:r>
    </w:p>
    <w:p w:rsidR="00421B31" w:rsidRDefault="00421B31" w:rsidP="00FD4575"/>
    <w:p w:rsidR="00FD4575" w:rsidRPr="00237B1B" w:rsidRDefault="00FD4575" w:rsidP="00FD4575">
      <w:pPr>
        <w:rPr>
          <w:rFonts w:ascii="Times New Roman" w:hAnsi="Times New Roman" w:cs="Times New Roman"/>
          <w:b/>
          <w:sz w:val="24"/>
          <w:szCs w:val="24"/>
        </w:rPr>
      </w:pPr>
      <w:r w:rsidRPr="00237B1B">
        <w:rPr>
          <w:rFonts w:ascii="Times New Roman" w:hAnsi="Times New Roman" w:cs="Times New Roman"/>
          <w:b/>
          <w:sz w:val="24"/>
          <w:szCs w:val="24"/>
        </w:rPr>
        <w:t xml:space="preserve">PENDAHULUAN </w:t>
      </w:r>
    </w:p>
    <w:p w:rsidR="00FD4575" w:rsidRPr="00237B1B" w:rsidRDefault="00FD4575" w:rsidP="00237B1B">
      <w:pPr>
        <w:spacing w:after="0"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rPr>
        <w:t xml:space="preserve">Pada awalnya tujuan perusahaan adalah memaksimalkan laba sekarang atau laba jangka pendek. Namun, berdasarkan pengamatan perusahaan sering mengorbankan laba jangka pendek untuk meningkatkan laba jangka panjang. Menurut </w:t>
      </w:r>
      <w:r w:rsidRPr="00237B1B">
        <w:rPr>
          <w:rFonts w:ascii="Times New Roman" w:hAnsi="Times New Roman" w:cs="Times New Roman"/>
          <w:i/>
          <w:sz w:val="24"/>
          <w:szCs w:val="24"/>
        </w:rPr>
        <w:t>theory of the firm</w:t>
      </w:r>
      <w:r w:rsidRPr="00237B1B">
        <w:rPr>
          <w:rFonts w:ascii="Times New Roman" w:hAnsi="Times New Roman" w:cs="Times New Roman"/>
          <w:sz w:val="24"/>
          <w:szCs w:val="24"/>
        </w:rPr>
        <w:t>, tujuan utama perusahaan adalah untuk memaksimalkan nilai perusahaan (</w:t>
      </w:r>
      <w:r w:rsidRPr="00237B1B">
        <w:rPr>
          <w:rFonts w:ascii="Times New Roman" w:hAnsi="Times New Roman" w:cs="Times New Roman"/>
          <w:i/>
          <w:sz w:val="24"/>
          <w:szCs w:val="24"/>
        </w:rPr>
        <w:t>value of the firm</w:t>
      </w:r>
      <w:r w:rsidRPr="00237B1B">
        <w:rPr>
          <w:rFonts w:ascii="Times New Roman" w:hAnsi="Times New Roman" w:cs="Times New Roman"/>
          <w:sz w:val="24"/>
          <w:szCs w:val="24"/>
        </w:rPr>
        <w:t>) (Salvatore 2005:8). Bagi perusahaan yang menjual sahamnya ke masyarakat (</w:t>
      </w:r>
      <w:r w:rsidRPr="00237B1B">
        <w:rPr>
          <w:rFonts w:ascii="Times New Roman" w:hAnsi="Times New Roman" w:cs="Times New Roman"/>
          <w:i/>
          <w:sz w:val="24"/>
          <w:szCs w:val="24"/>
        </w:rPr>
        <w:t>go public</w:t>
      </w:r>
      <w:r w:rsidRPr="00237B1B">
        <w:rPr>
          <w:rFonts w:ascii="Times New Roman" w:hAnsi="Times New Roman" w:cs="Times New Roman"/>
          <w:sz w:val="24"/>
          <w:szCs w:val="24"/>
        </w:rPr>
        <w:t>), indikator nilai perusahaan adalah harga saham yang diperjualbelikan di Bursa Efek. Pendapat ini didasarkan atas pemikiran bahwa peningkatan harga saham identik dengan peningkatan kemakmuran para pemegang saham, dan peningkatan harga saham identik dengan peningkatan nilai perusahaan (M. Fuad dkk, 2006:23).</w:t>
      </w:r>
    </w:p>
    <w:p w:rsidR="00FD4575" w:rsidRPr="00237B1B" w:rsidRDefault="00FD4575" w:rsidP="00237B1B">
      <w:pPr>
        <w:spacing w:after="0"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rPr>
        <w:lastRenderedPageBreak/>
        <w:t xml:space="preserve">Proses globalisasi saat ini mengakibatkan pertumbuhan ekonomi di dunia ini sangat pesat di segala bidang terutama di bidang ekonomi, sehingga menimbulkan permasalahaan yang semakin kompleks dan dinamis. Oleh karena itu, setiap perusahaan berusaha untuk menjaga bahkan meningkatkan performa kinerja perusahaan masing-masing untuk dapat bersaing dengan perusahaan lain di luar sana. Karena itu perusahaan dituntut untuk melakukan kebijakan-kebijakan yang inovatif dan dapat menyesuaikan diri terhadap perubahan-perubahan yang terjadi, dengan demikian perusahaan diharapkan mampu bersaing dengan perusahaan pesaing serta mampu bertahan dan memenangkan persaingan dengan menggunakan sumber daya yang dimilikinya. </w:t>
      </w:r>
    </w:p>
    <w:p w:rsidR="00FD4575" w:rsidRPr="00237B1B" w:rsidRDefault="00FD4575" w:rsidP="00237B1B">
      <w:pPr>
        <w:spacing w:after="0"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shd w:val="clear" w:color="auto" w:fill="FFFFFF"/>
        </w:rPr>
        <w:t xml:space="preserve">Seperti sektor industri manufaktur yaitu sebagai salah satu penopang perekonomian nasional memberikan kontribusi yang cukup signifikan pada pertumbuhan ekonomi Indonesia. Industri manufaktur juga memegang peranan penting dalam perdagangan internasional mengingat dengan adanya peningkatan kualitas dan output yang dihasilkan, perusahaan lokal maka dapat bersaing di pasar global. </w:t>
      </w:r>
    </w:p>
    <w:p w:rsidR="00FD4575" w:rsidRPr="00237B1B" w:rsidRDefault="00FD4575" w:rsidP="00237B1B">
      <w:pPr>
        <w:spacing w:after="0" w:line="480" w:lineRule="auto"/>
        <w:ind w:firstLine="720"/>
        <w:jc w:val="both"/>
        <w:rPr>
          <w:rFonts w:ascii="Times New Roman" w:hAnsi="Times New Roman" w:cs="Times New Roman"/>
          <w:sz w:val="24"/>
          <w:szCs w:val="24"/>
          <w:shd w:val="clear" w:color="auto" w:fill="FFFFFF"/>
        </w:rPr>
      </w:pPr>
      <w:r w:rsidRPr="00237B1B">
        <w:rPr>
          <w:rFonts w:ascii="Times New Roman" w:hAnsi="Times New Roman" w:cs="Times New Roman"/>
          <w:sz w:val="24"/>
          <w:szCs w:val="24"/>
          <w:shd w:val="clear" w:color="auto" w:fill="FFFFFF"/>
        </w:rPr>
        <w:t>Dari dalam negeri, industri padat karya ini menjadi seperti terhimpit oleh masalah regulasi, terbelit masalah permodalan, infrastruktur, dan tentu saja persoalan ketenagakerjaan atau buruh.</w:t>
      </w:r>
      <w:r w:rsidRPr="00237B1B">
        <w:rPr>
          <w:rStyle w:val="apple-converted-space"/>
          <w:rFonts w:ascii="Times New Roman" w:hAnsi="Times New Roman" w:cs="Times New Roman"/>
          <w:sz w:val="24"/>
          <w:szCs w:val="24"/>
          <w:shd w:val="clear" w:color="auto" w:fill="FFFFFF"/>
        </w:rPr>
        <w:t> </w:t>
      </w:r>
      <w:r w:rsidRPr="00237B1B">
        <w:rPr>
          <w:rFonts w:ascii="Times New Roman" w:hAnsi="Times New Roman" w:cs="Times New Roman"/>
          <w:sz w:val="24"/>
          <w:szCs w:val="24"/>
          <w:shd w:val="clear" w:color="auto" w:fill="FFFFFF"/>
        </w:rPr>
        <w:t xml:space="preserve">Sementara dari faktor eksternal, krisis finansial di Eropa dan Amerika Serikat nyatanya telah memukul kinerja ekspor produk manufaktur, dan disaat yang sama juga menghambat produksi karena mayoritas bahan baku dan bahan penolong masih tergantung dengan produk impor. Itulah sebabnya, Asosiasi Pengusaha Indonesia (Apindo), melalui ketua umumnya, menyatakan rasa pesimisnya terhadap target pertumbuhan industri manufaktur yang ditetapkan oleh Kementerian Perindustrian sebesar 7% lebih sepanjang 2012 ini. Bahkan, Apindo memperkirakan pertumbuhan sektor manufaktur bisa menyusut dari pencapaian tahun lalu sebesar 7%. Hal ini tentu saja merujuk pada begitu banyak </w:t>
      </w:r>
      <w:r w:rsidRPr="00237B1B">
        <w:rPr>
          <w:rFonts w:ascii="Times New Roman" w:hAnsi="Times New Roman" w:cs="Times New Roman"/>
          <w:sz w:val="24"/>
          <w:szCs w:val="24"/>
          <w:shd w:val="clear" w:color="auto" w:fill="FFFFFF"/>
        </w:rPr>
        <w:lastRenderedPageBreak/>
        <w:t>persoalan yang membelit industri manufaktur menyusul aksi</w:t>
      </w:r>
      <w:r w:rsidRPr="00237B1B">
        <w:rPr>
          <w:rFonts w:ascii="Times New Roman" w:hAnsi="Times New Roman" w:cs="Times New Roman"/>
          <w:i/>
          <w:sz w:val="24"/>
          <w:szCs w:val="24"/>
          <w:shd w:val="clear" w:color="auto" w:fill="FFFFFF"/>
        </w:rPr>
        <w:t xml:space="preserve"> sweeping</w:t>
      </w:r>
      <w:r w:rsidRPr="00237B1B">
        <w:rPr>
          <w:rFonts w:ascii="Times New Roman" w:hAnsi="Times New Roman" w:cs="Times New Roman"/>
          <w:sz w:val="24"/>
          <w:szCs w:val="24"/>
          <w:shd w:val="clear" w:color="auto" w:fill="FFFFFF"/>
        </w:rPr>
        <w:t xml:space="preserve"> yang marak dilakukan buruh belakangan ini.</w:t>
      </w:r>
    </w:p>
    <w:p w:rsidR="00FD4575" w:rsidRPr="00237B1B" w:rsidRDefault="00FD4575" w:rsidP="00237B1B">
      <w:pPr>
        <w:spacing w:after="0" w:line="480" w:lineRule="auto"/>
        <w:ind w:firstLine="720"/>
        <w:jc w:val="both"/>
        <w:rPr>
          <w:rFonts w:ascii="Times New Roman" w:hAnsi="Times New Roman" w:cs="Times New Roman"/>
          <w:sz w:val="24"/>
          <w:szCs w:val="24"/>
          <w:shd w:val="clear" w:color="auto" w:fill="FFFFFF"/>
        </w:rPr>
      </w:pPr>
      <w:r w:rsidRPr="00237B1B">
        <w:rPr>
          <w:rFonts w:ascii="Times New Roman" w:hAnsi="Times New Roman" w:cs="Times New Roman"/>
          <w:sz w:val="24"/>
          <w:szCs w:val="24"/>
          <w:shd w:val="clear" w:color="auto" w:fill="FFFFFF"/>
        </w:rPr>
        <w:t>Dengan demikian perusahaan manufaktur di Indonesia mengalami ketidak stabilan dalam segi permodalan, infrastruktur, dan persoalan ketenagakerjaan atau buruh.</w:t>
      </w:r>
      <w:r w:rsidRPr="00237B1B">
        <w:rPr>
          <w:rStyle w:val="apple-converted-space"/>
          <w:rFonts w:ascii="Times New Roman" w:hAnsi="Times New Roman" w:cs="Times New Roman"/>
          <w:sz w:val="24"/>
          <w:szCs w:val="24"/>
          <w:shd w:val="clear" w:color="auto" w:fill="FFFFFF"/>
        </w:rPr>
        <w:t> </w:t>
      </w:r>
      <w:r w:rsidRPr="00237B1B">
        <w:rPr>
          <w:rFonts w:ascii="Times New Roman" w:hAnsi="Times New Roman" w:cs="Times New Roman"/>
          <w:sz w:val="24"/>
          <w:szCs w:val="24"/>
        </w:rPr>
        <w:t xml:space="preserve"> Permasalahan diatas dapat menyebabkan perusahaan manufaktur sulit dalam mendapatkan modal untuk pembiayaan operasionalnya serta permasalahan tersebut menyebabkan pendapatan pada perusahaan menurun. Penurunan pendapatan (laba) menjadi salah satu faktor pertimbangan investor untuk menanamkan investasinya</w:t>
      </w:r>
      <w:r w:rsidRPr="00237B1B">
        <w:rPr>
          <w:rFonts w:ascii="Times New Roman" w:hAnsi="Times New Roman" w:cs="Times New Roman"/>
          <w:sz w:val="24"/>
          <w:szCs w:val="24"/>
          <w:shd w:val="clear" w:color="auto" w:fill="FFFFFF"/>
        </w:rPr>
        <w:t>. Untuk menanamkan investasinya selain dari pendapatan (laba) perusahaan seorang investor melihat dari segi pembagian keuntungan yang akan didapatkan atas investasinya yaitu pembagian dividen. Dengan berkurangnya minat para investor dalam menanamkan investasinya maka akan mempengaruhi nilai perusahaan atau harga saham perusahaan.</w:t>
      </w:r>
    </w:p>
    <w:p w:rsidR="00FD4575" w:rsidRPr="00237B1B" w:rsidRDefault="00FD4575" w:rsidP="00237B1B">
      <w:pPr>
        <w:spacing w:after="0"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shd w:val="clear" w:color="auto" w:fill="FFFFFF"/>
        </w:rPr>
        <w:t xml:space="preserve">Tujuan perusahaan adalah memaksimalkan nilai perusahaan, atau harga saham perusahaan. Selain hal tersebut tujuan dari perusahaan yaitu mendapatkan laba semaksimal mungkin. Laba yang didapatkan perusahaan selanjutnya akan dibagikan kepada pemegang saham ataupun ditahan guna untuk pendanaan dimasa yang akan datang. Dalam proses pembagian laba tersebut terdapat beberapa masalah yang sering dihadapi oleh setiap perusahaan diantaranya mengenai keputusan pembagian dividen serta permasalahan internal antara manajemen dengan  pemegang saham yang biasa disebut dengan </w:t>
      </w:r>
      <w:r w:rsidRPr="00237B1B">
        <w:rPr>
          <w:rFonts w:ascii="Times New Roman" w:hAnsi="Times New Roman" w:cs="Times New Roman"/>
          <w:i/>
          <w:sz w:val="24"/>
          <w:szCs w:val="24"/>
          <w:shd w:val="clear" w:color="auto" w:fill="FFFFFF"/>
        </w:rPr>
        <w:t>agency problem</w:t>
      </w:r>
      <w:r w:rsidRPr="00237B1B">
        <w:rPr>
          <w:rFonts w:ascii="Times New Roman" w:hAnsi="Times New Roman" w:cs="Times New Roman"/>
          <w:sz w:val="24"/>
          <w:szCs w:val="24"/>
          <w:shd w:val="clear" w:color="auto" w:fill="FFFFFF"/>
        </w:rPr>
        <w:t>.</w:t>
      </w:r>
    </w:p>
    <w:p w:rsidR="00FD4575" w:rsidRPr="00237B1B" w:rsidRDefault="00FD4575" w:rsidP="00237B1B">
      <w:pPr>
        <w:spacing w:after="0"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rPr>
        <w:t>Profitabilitas adalah kemampuan perusahaan memperoleh laba dalam hubungannya dengan penjualan, total aktiva maupun modal sendiri (Sartono, 2001:111). Weston dan Copeland (2008:201) mendefinisikan probabilitas sejauh mana perusahaan menghasilkan laba dari penjualan dan investasi perusahaan.</w:t>
      </w:r>
    </w:p>
    <w:p w:rsidR="00FD4575" w:rsidRPr="00237B1B" w:rsidRDefault="00FD4575" w:rsidP="00237B1B">
      <w:pPr>
        <w:spacing w:after="0"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rPr>
        <w:t xml:space="preserve">Menurut Brigham dan Houston (2001:106) </w:t>
      </w:r>
      <w:r w:rsidRPr="00237B1B">
        <w:rPr>
          <w:rFonts w:ascii="Times New Roman" w:hAnsi="Times New Roman" w:cs="Times New Roman"/>
          <w:i/>
          <w:iCs/>
          <w:sz w:val="24"/>
          <w:szCs w:val="24"/>
        </w:rPr>
        <w:t xml:space="preserve">Return on Equity </w:t>
      </w:r>
      <w:r w:rsidRPr="00237B1B">
        <w:rPr>
          <w:rFonts w:ascii="Times New Roman" w:hAnsi="Times New Roman" w:cs="Times New Roman"/>
          <w:sz w:val="24"/>
          <w:szCs w:val="24"/>
        </w:rPr>
        <w:t xml:space="preserve">(ROE) adalah rasio laba bersih setelah pajak terhadap modal sendiri. Rasio ini mengukur tingkat pengembalian atas </w:t>
      </w:r>
      <w:r w:rsidRPr="00237B1B">
        <w:rPr>
          <w:rFonts w:ascii="Times New Roman" w:hAnsi="Times New Roman" w:cs="Times New Roman"/>
          <w:sz w:val="24"/>
          <w:szCs w:val="24"/>
        </w:rPr>
        <w:lastRenderedPageBreak/>
        <w:t>investasi bagi para pemegang saham. Sedangkan ROA adalah rasio untuk mengukur kemampuan perusahaan dalam menghasilkan laba yang berasal dari aktivitas investasi.</w:t>
      </w:r>
    </w:p>
    <w:p w:rsidR="00FD4575" w:rsidRPr="00237B1B" w:rsidRDefault="00FD4575" w:rsidP="00237B1B">
      <w:pPr>
        <w:spacing w:after="0" w:line="480" w:lineRule="auto"/>
        <w:ind w:firstLine="720"/>
        <w:jc w:val="both"/>
        <w:rPr>
          <w:rFonts w:ascii="Times New Roman" w:eastAsia="Times New Roman" w:hAnsi="Times New Roman" w:cs="Times New Roman"/>
          <w:sz w:val="24"/>
          <w:szCs w:val="24"/>
          <w:lang w:eastAsia="id-ID"/>
        </w:rPr>
      </w:pPr>
      <w:r w:rsidRPr="00237B1B">
        <w:rPr>
          <w:rFonts w:ascii="Times New Roman" w:hAnsi="Times New Roman" w:cs="Times New Roman"/>
          <w:sz w:val="24"/>
          <w:szCs w:val="24"/>
        </w:rPr>
        <w:t xml:space="preserve">Untuk meningkatkan nilai suatu perusahaan yang dapat meningkatkan kemakmuran pemilik atau pemegang saham melalu kebijakan keuangan. Seperti kebijakan dividen suatu perusahaan merupakan </w:t>
      </w:r>
      <w:r w:rsidRPr="00237B1B">
        <w:rPr>
          <w:rFonts w:ascii="Times New Roman" w:eastAsia="Times New Roman" w:hAnsi="Times New Roman" w:cs="Times New Roman"/>
          <w:sz w:val="24"/>
          <w:szCs w:val="24"/>
          <w:lang w:eastAsia="id-ID"/>
        </w:rPr>
        <w:t>keputusan apakah laba yang diperoleh perusahaan pada akhir tahun akan dibagikan kepada pemegang saham  dalam bentuk dividen atau akan ditahan untuk menambah modal guna pembiayaan investasi di masa yang akan datang. Martono dan Harjito (2007:253).</w:t>
      </w:r>
    </w:p>
    <w:p w:rsidR="00FD4575" w:rsidRPr="00237B1B" w:rsidRDefault="00FD4575" w:rsidP="00237B1B">
      <w:pPr>
        <w:spacing w:after="0"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rPr>
        <w:t xml:space="preserve">Kebijakan tersebut dibuat oleh manajer keuangan yang akan menentukan bagaimana performa perusahaan tersebut dalam memaksimalkan kesejahteraan para pemegang saham. Setiap kegiatan atau kebijakan yang akan diambil atau dilaksanakan di tuntut dapat meningkatkan efisiensi serta efektivitas perusahaan. Sehingga manajemen perusahaan harus melakukan evaluasi mengenai aktivitas dan kegiatan yang dilakukan dan terus melakukan perbaikan untuk meningkatkan kinerja perusahaan. Kebijakan dividen menurut Subramanyam &amp; Wild (2010:45) diukur dengan rumus </w:t>
      </w:r>
      <w:r w:rsidRPr="00237B1B">
        <w:rPr>
          <w:rFonts w:ascii="Times New Roman" w:hAnsi="Times New Roman" w:cs="Times New Roman"/>
          <w:i/>
          <w:sz w:val="24"/>
          <w:szCs w:val="24"/>
        </w:rPr>
        <w:t>Dividen Payout Ratio</w:t>
      </w:r>
      <w:r w:rsidRPr="00237B1B">
        <w:rPr>
          <w:rFonts w:ascii="Times New Roman" w:hAnsi="Times New Roman" w:cs="Times New Roman"/>
          <w:sz w:val="24"/>
          <w:szCs w:val="24"/>
        </w:rPr>
        <w:t xml:space="preserve"> (DPR) yaitu perbandingan antara dividen tunai persaham dengan laba persaham.</w:t>
      </w:r>
    </w:p>
    <w:p w:rsidR="00FD4575" w:rsidRPr="00237B1B" w:rsidRDefault="00FD4575" w:rsidP="00237B1B">
      <w:pPr>
        <w:spacing w:after="0"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rPr>
        <w:t xml:space="preserve">Selain kebijakan dividen, kebijakan hutang juga merupakan salah satu faktor yang mempengaruhi nilai perusahaan. Menurut </w:t>
      </w:r>
      <w:r w:rsidRPr="00237B1B">
        <w:rPr>
          <w:rFonts w:ascii="Times New Roman" w:eastAsia="Times New Roman" w:hAnsi="Times New Roman" w:cs="Times New Roman"/>
          <w:sz w:val="24"/>
          <w:szCs w:val="24"/>
          <w:lang w:eastAsia="id-ID"/>
        </w:rPr>
        <w:t xml:space="preserve">Weston dan Copeland (1996) dalam Herawati (2013) pada prinsipnya setiap perusahaan membutuhkan dana dan pemenuhan dana tersebut dapat berasal dari sumber interen ataupun sumber ekstern. Kebijakan hutang perlu dikelola karena penggunaan hutang yang tinggi akan meningkatkan nilai perusahaan karena penggunaan hutang dapat menghemat pajak. Penggunaan hutang yang tinggi juga dapat menurunkan nilai perusahaan karena adanya kemungkinan timbulnya biaya kepailitan dan biaya keagenan. Kebijakan hutang </w:t>
      </w:r>
      <w:r w:rsidRPr="00237B1B">
        <w:rPr>
          <w:rFonts w:ascii="Times New Roman" w:hAnsi="Times New Roman" w:cs="Times New Roman"/>
          <w:sz w:val="24"/>
          <w:szCs w:val="24"/>
        </w:rPr>
        <w:t xml:space="preserve">menurut Subramanyam &amp; Wild (2010:44) diukur dengan </w:t>
      </w:r>
      <w:r w:rsidRPr="00237B1B">
        <w:rPr>
          <w:rFonts w:ascii="Times New Roman" w:hAnsi="Times New Roman" w:cs="Times New Roman"/>
          <w:sz w:val="24"/>
          <w:szCs w:val="24"/>
        </w:rPr>
        <w:lastRenderedPageBreak/>
        <w:t xml:space="preserve">rumus </w:t>
      </w:r>
      <w:r w:rsidRPr="00237B1B">
        <w:rPr>
          <w:rFonts w:ascii="Times New Roman" w:hAnsi="Times New Roman" w:cs="Times New Roman"/>
          <w:i/>
          <w:sz w:val="24"/>
          <w:szCs w:val="24"/>
        </w:rPr>
        <w:t>Debt to Equity Ratio</w:t>
      </w:r>
      <w:r w:rsidRPr="00237B1B">
        <w:rPr>
          <w:rFonts w:ascii="Times New Roman" w:hAnsi="Times New Roman" w:cs="Times New Roman"/>
          <w:sz w:val="24"/>
          <w:szCs w:val="24"/>
        </w:rPr>
        <w:t xml:space="preserve"> (DER) merupakan perbandingan antara total kewajiban dengan ekuitas pemegang saham.</w:t>
      </w:r>
    </w:p>
    <w:p w:rsidR="00FD4575" w:rsidRPr="00237B1B" w:rsidRDefault="00FD4575" w:rsidP="00237B1B">
      <w:pPr>
        <w:spacing w:after="0"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rPr>
        <w:t>Semakin tinggi nilai perusahaan, dikatakan bertambahnya kemakmuran pemegang yang akan diterima oleh pemilik perusahaan. Nilai perusahaan dianggap penting dapat mencerminkan kinerja perusahaan sehingga mampu mempengaruhi persepsi dari investor terhadap perusahaan Peningkatan harga saham mempengaruhi nilai perusahaan secara maksimum sehingga memberikan kemakmuran bagi pemegang saham ketika harga saham tinggi, maka kemakmuran pemegang sahamnya semakin tinggi. (Salvatore,2011:9).</w:t>
      </w:r>
    </w:p>
    <w:p w:rsidR="00FD4575" w:rsidRPr="00237B1B" w:rsidRDefault="00FD4575" w:rsidP="00237B1B">
      <w:pPr>
        <w:spacing w:after="0" w:line="480" w:lineRule="auto"/>
        <w:ind w:firstLine="720"/>
        <w:jc w:val="both"/>
        <w:rPr>
          <w:rFonts w:ascii="Times New Roman" w:hAnsi="Times New Roman" w:cs="Times New Roman"/>
          <w:sz w:val="24"/>
          <w:szCs w:val="24"/>
        </w:rPr>
      </w:pPr>
      <w:r w:rsidRPr="00237B1B">
        <w:rPr>
          <w:rFonts w:ascii="Times New Roman" w:eastAsia="Times New Roman" w:hAnsi="Times New Roman" w:cs="Times New Roman"/>
          <w:sz w:val="24"/>
          <w:szCs w:val="24"/>
          <w:lang w:eastAsia="id-ID"/>
        </w:rPr>
        <w:t xml:space="preserve">Nilai perusahaan itu sendiri, menurut </w:t>
      </w:r>
      <w:r w:rsidRPr="00237B1B">
        <w:rPr>
          <w:rFonts w:ascii="Times New Roman" w:hAnsi="Times New Roman" w:cs="Times New Roman"/>
          <w:sz w:val="24"/>
          <w:szCs w:val="24"/>
        </w:rPr>
        <w:t xml:space="preserve">Fuad, Christine (2006:23) merupakan harga jual perusahaan yang dianggap layak oleh calon investor sehingga ia mau membayarnya, jika suatu perusahaan akan di jual. Nilai perusahaan di rumuskan dengan </w:t>
      </w:r>
      <w:r w:rsidRPr="00237B1B">
        <w:rPr>
          <w:rFonts w:ascii="Times New Roman" w:hAnsi="Times New Roman" w:cs="Times New Roman"/>
          <w:i/>
          <w:sz w:val="24"/>
          <w:szCs w:val="24"/>
        </w:rPr>
        <w:t>Price to Book Value</w:t>
      </w:r>
      <w:r w:rsidRPr="00237B1B">
        <w:rPr>
          <w:rFonts w:ascii="Times New Roman" w:hAnsi="Times New Roman" w:cs="Times New Roman"/>
          <w:sz w:val="24"/>
          <w:szCs w:val="24"/>
        </w:rPr>
        <w:t xml:space="preserve"> (PBV) yang merupakan perbandingan antara harga pasar dari suatu saham dengan nilai buku. Adapun yang dimaksud dengan nilai buku adalah perbandingan antara modal dengan jumlah saham yang beredar. Berdasarkan nilai bukunya, PBV menunjukan seberapa besar suatu perusahaan mampu menciptakan nilai yang relatif terhadap jumlah modal yang diinvestasikan. </w:t>
      </w:r>
    </w:p>
    <w:p w:rsidR="00FD4575" w:rsidRPr="00237B1B" w:rsidRDefault="00FD4575" w:rsidP="00237B1B">
      <w:pPr>
        <w:spacing w:after="0"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rPr>
        <w:t xml:space="preserve">Kinerja perusahaan dapat dilihat dari </w:t>
      </w:r>
      <w:r w:rsidRPr="00237B1B">
        <w:rPr>
          <w:rFonts w:ascii="Times New Roman" w:hAnsi="Times New Roman" w:cs="Times New Roman"/>
          <w:i/>
          <w:sz w:val="24"/>
          <w:szCs w:val="24"/>
        </w:rPr>
        <w:t>Price to Book Value</w:t>
      </w:r>
      <w:r w:rsidRPr="00237B1B">
        <w:rPr>
          <w:rFonts w:ascii="Times New Roman" w:hAnsi="Times New Roman" w:cs="Times New Roman"/>
          <w:sz w:val="24"/>
          <w:szCs w:val="24"/>
        </w:rPr>
        <w:t xml:space="preserve"> (PBV) dengan melihat rasio keuangan perusahaan. Rasio-rasio keuangan yang digunakan dalam penelitian ini adalah profitabilitas yang dihitung dengan </w:t>
      </w:r>
      <w:r w:rsidRPr="00237B1B">
        <w:rPr>
          <w:rFonts w:ascii="Times New Roman" w:hAnsi="Times New Roman" w:cs="Times New Roman"/>
          <w:i/>
          <w:sz w:val="24"/>
          <w:szCs w:val="24"/>
        </w:rPr>
        <w:t>Return On Equity</w:t>
      </w:r>
      <w:r w:rsidRPr="00237B1B">
        <w:rPr>
          <w:rFonts w:ascii="Times New Roman" w:hAnsi="Times New Roman" w:cs="Times New Roman"/>
          <w:sz w:val="24"/>
          <w:szCs w:val="24"/>
        </w:rPr>
        <w:t xml:space="preserve"> (ROE) kebijakan dividen yang dihitung dengan </w:t>
      </w:r>
      <w:r w:rsidRPr="00237B1B">
        <w:rPr>
          <w:rFonts w:ascii="Times New Roman" w:hAnsi="Times New Roman" w:cs="Times New Roman"/>
          <w:i/>
          <w:sz w:val="24"/>
          <w:szCs w:val="24"/>
        </w:rPr>
        <w:t>Dividen Payout Ratio</w:t>
      </w:r>
      <w:r w:rsidRPr="00237B1B">
        <w:rPr>
          <w:rFonts w:ascii="Times New Roman" w:hAnsi="Times New Roman" w:cs="Times New Roman"/>
          <w:sz w:val="24"/>
          <w:szCs w:val="24"/>
        </w:rPr>
        <w:t xml:space="preserve"> (DPR), kebijakan hutang yang diitung dengan </w:t>
      </w:r>
      <w:r w:rsidRPr="00237B1B">
        <w:rPr>
          <w:rFonts w:ascii="Times New Roman" w:hAnsi="Times New Roman" w:cs="Times New Roman"/>
          <w:i/>
          <w:sz w:val="24"/>
          <w:szCs w:val="24"/>
        </w:rPr>
        <w:t>Debt to Equity Ratio</w:t>
      </w:r>
      <w:r w:rsidRPr="00237B1B">
        <w:rPr>
          <w:rFonts w:ascii="Times New Roman" w:hAnsi="Times New Roman" w:cs="Times New Roman"/>
          <w:sz w:val="24"/>
          <w:szCs w:val="24"/>
        </w:rPr>
        <w:t xml:space="preserve"> (DER) sedangkan perusahaan dihitung dengan </w:t>
      </w:r>
      <w:r w:rsidRPr="00237B1B">
        <w:rPr>
          <w:rFonts w:ascii="Times New Roman" w:hAnsi="Times New Roman" w:cs="Times New Roman"/>
          <w:i/>
          <w:sz w:val="24"/>
          <w:szCs w:val="24"/>
        </w:rPr>
        <w:t>Price to Book Value</w:t>
      </w:r>
      <w:r w:rsidRPr="00237B1B">
        <w:rPr>
          <w:rFonts w:ascii="Times New Roman" w:hAnsi="Times New Roman" w:cs="Times New Roman"/>
          <w:sz w:val="24"/>
          <w:szCs w:val="24"/>
        </w:rPr>
        <w:t xml:space="preserve"> (PBV).</w:t>
      </w:r>
    </w:p>
    <w:p w:rsidR="00FD4575" w:rsidRPr="00237B1B" w:rsidRDefault="00FD4575" w:rsidP="00237B1B">
      <w:pPr>
        <w:shd w:val="clear" w:color="auto" w:fill="FFFFFF"/>
        <w:spacing w:after="0" w:line="480" w:lineRule="auto"/>
        <w:ind w:firstLine="720"/>
        <w:jc w:val="both"/>
        <w:rPr>
          <w:rFonts w:ascii="Times New Roman" w:hAnsi="Times New Roman" w:cs="Times New Roman"/>
          <w:bCs/>
          <w:sz w:val="24"/>
          <w:szCs w:val="24"/>
        </w:rPr>
      </w:pPr>
      <w:r w:rsidRPr="00237B1B">
        <w:rPr>
          <w:rFonts w:ascii="Times New Roman" w:hAnsi="Times New Roman" w:cs="Times New Roman"/>
          <w:sz w:val="24"/>
          <w:szCs w:val="24"/>
        </w:rPr>
        <w:t xml:space="preserve">Menurut Kasmir (2010:115) Rasio Profitabilitas merupakan rasio untuk menilai kemampuan perusahaan dalam mencari keuntungan dan juga memberikan ukuran tingkat efektivitas manajemen suatu perusahaan.3 Profitabilitas dapat mencerminkan keuntungan dari investasi keuangan, artinya profitabilitas berpengaruh terhadap nilai perusahaan karena </w:t>
      </w:r>
      <w:r w:rsidRPr="00237B1B">
        <w:rPr>
          <w:rFonts w:ascii="Times New Roman" w:hAnsi="Times New Roman" w:cs="Times New Roman"/>
          <w:sz w:val="24"/>
          <w:szCs w:val="24"/>
        </w:rPr>
        <w:lastRenderedPageBreak/>
        <w:t>sumber internal yang semakin besar. Semakin baik pertumbuhan profitabilitas perusahaan berarti prospek perusahaan dimasa depan dinilai baik, artinya nilai perusahaan juga akan semakin baik dimata investor. Apabila kemampuan perusahaan untuk menghasilkan laba meningkat, maka harga saham juga akan meningkat.</w:t>
      </w:r>
    </w:p>
    <w:p w:rsidR="00FD4575" w:rsidRPr="00237B1B" w:rsidRDefault="00FD4575" w:rsidP="00237B1B">
      <w:pPr>
        <w:shd w:val="clear" w:color="auto" w:fill="FFFFFF"/>
        <w:spacing w:after="0" w:line="480" w:lineRule="auto"/>
        <w:ind w:firstLine="720"/>
        <w:jc w:val="both"/>
        <w:rPr>
          <w:rFonts w:ascii="Times New Roman" w:hAnsi="Times New Roman" w:cs="Times New Roman"/>
          <w:bCs/>
          <w:sz w:val="24"/>
          <w:szCs w:val="24"/>
        </w:rPr>
      </w:pPr>
      <w:r w:rsidRPr="00237B1B">
        <w:rPr>
          <w:rFonts w:ascii="Times New Roman" w:eastAsia="Times New Roman" w:hAnsi="Times New Roman" w:cs="Times New Roman"/>
          <w:color w:val="000000"/>
          <w:sz w:val="24"/>
          <w:szCs w:val="24"/>
          <w:lang w:eastAsia="id-ID"/>
        </w:rPr>
        <w:t>Menurut Eugene  F. Brigham  dan  Joel  F. Houston  (2006:24)  menyatakan bahwa selama tingkat hutang yang lebih tinggi menaikkan laba per lembar saham yang  diharapkan,  keuangan bekerja  meningkatkan  harga  saham  dan menurut   Sutrisno   (2008:5)  harga   pasar saham   mencerminkan   nilai   riil perusahaan.</w:t>
      </w:r>
    </w:p>
    <w:p w:rsidR="00FD4575" w:rsidRPr="00237B1B" w:rsidRDefault="00FD4575" w:rsidP="00237B1B">
      <w:pPr>
        <w:shd w:val="clear" w:color="auto" w:fill="FFFFFF"/>
        <w:spacing w:after="0" w:line="480" w:lineRule="auto"/>
        <w:ind w:firstLine="720"/>
        <w:jc w:val="both"/>
        <w:rPr>
          <w:rFonts w:ascii="Times New Roman" w:hAnsi="Times New Roman" w:cs="Times New Roman"/>
          <w:bCs/>
          <w:sz w:val="24"/>
          <w:szCs w:val="24"/>
        </w:rPr>
      </w:pPr>
      <w:r w:rsidRPr="00237B1B">
        <w:rPr>
          <w:rFonts w:ascii="Times New Roman" w:eastAsia="Times New Roman" w:hAnsi="Times New Roman" w:cs="Times New Roman"/>
          <w:color w:val="000000"/>
          <w:sz w:val="24"/>
          <w:szCs w:val="24"/>
          <w:lang w:eastAsia="id-ID"/>
        </w:rPr>
        <w:t xml:space="preserve">Sutrisno (2009:266) menyatakan bahwa besarnya dividen yang dibayarkan akan meningkatkan nilai perusahaan atau harga saham. R.  Agus  Sartono  (2001:281)  menyatakan  bahwa  nilai  dividen  yang  lebih besar cenderung akan meningkatkan harga saham. Kemudian meningkatnya harga saham berarti meningkatnya nilai perusahaan. </w:t>
      </w:r>
    </w:p>
    <w:p w:rsidR="00FD4575" w:rsidRPr="00237B1B" w:rsidRDefault="00FD4575" w:rsidP="00237B1B">
      <w:pPr>
        <w:shd w:val="clear" w:color="auto" w:fill="FFFFFF"/>
        <w:spacing w:after="0" w:line="480" w:lineRule="auto"/>
        <w:ind w:firstLine="720"/>
        <w:jc w:val="both"/>
        <w:rPr>
          <w:rFonts w:ascii="Times New Roman" w:hAnsi="Times New Roman" w:cs="Times New Roman"/>
          <w:bCs/>
          <w:sz w:val="24"/>
          <w:szCs w:val="24"/>
        </w:rPr>
      </w:pPr>
      <w:r w:rsidRPr="00237B1B">
        <w:rPr>
          <w:rFonts w:ascii="Times New Roman" w:hAnsi="Times New Roman" w:cs="Times New Roman"/>
          <w:sz w:val="24"/>
          <w:szCs w:val="24"/>
        </w:rPr>
        <w:t xml:space="preserve">Nilai perusahaan merupakan yang bersdia dibayar oleh para calon investor (pembeli) kalau mereka bermaksud menjalankan usaha tersebut (Husnan,1993 dalam Wira adi, 2010). Bagi perusahaan yang menjual sahamnya ke pasar modal (diistilahkan sebagai </w:t>
      </w:r>
      <w:r w:rsidRPr="00237B1B">
        <w:rPr>
          <w:rFonts w:ascii="Times New Roman" w:hAnsi="Times New Roman" w:cs="Times New Roman"/>
          <w:i/>
          <w:sz w:val="24"/>
          <w:szCs w:val="24"/>
        </w:rPr>
        <w:t>go public</w:t>
      </w:r>
      <w:r w:rsidRPr="00237B1B">
        <w:rPr>
          <w:rFonts w:ascii="Times New Roman" w:hAnsi="Times New Roman" w:cs="Times New Roman"/>
          <w:sz w:val="24"/>
          <w:szCs w:val="24"/>
        </w:rPr>
        <w:t>), nilai perusahaan ini dicerminkan oleh harga sahamnya. Harga saham tinggi membuat nilai perusahaan juga tinggi. Nilai perusahaan yang tinggi akan membuat pasar percaya atas prospek perusahaan di  masa depan. Nilai perusahaan yang tinggi juga mengindikasi kemakmuran pemegang saham yang tinggi dimana hal tersebut sangat dikuasai oleh pemilik perusahaan (investor).</w:t>
      </w:r>
    </w:p>
    <w:p w:rsidR="00FD4575" w:rsidRPr="00237B1B" w:rsidRDefault="00FD4575" w:rsidP="00237B1B">
      <w:pPr>
        <w:shd w:val="clear" w:color="auto" w:fill="FFFFFF"/>
        <w:spacing w:after="0" w:line="480" w:lineRule="auto"/>
        <w:ind w:firstLine="720"/>
        <w:jc w:val="both"/>
        <w:rPr>
          <w:rFonts w:ascii="Times New Roman" w:hAnsi="Times New Roman" w:cs="Times New Roman"/>
          <w:bCs/>
          <w:sz w:val="24"/>
          <w:szCs w:val="24"/>
        </w:rPr>
      </w:pPr>
      <w:r w:rsidRPr="00237B1B">
        <w:rPr>
          <w:rFonts w:ascii="Times New Roman" w:hAnsi="Times New Roman" w:cs="Times New Roman"/>
          <w:sz w:val="24"/>
          <w:szCs w:val="24"/>
        </w:rPr>
        <w:t xml:space="preserve">Nilai peusahaan sering diproksikan dengan </w:t>
      </w:r>
      <w:r w:rsidRPr="00237B1B">
        <w:rPr>
          <w:rFonts w:ascii="Times New Roman" w:hAnsi="Times New Roman" w:cs="Times New Roman"/>
          <w:i/>
          <w:sz w:val="24"/>
          <w:szCs w:val="24"/>
        </w:rPr>
        <w:t>price to book value. Price to book value</w:t>
      </w:r>
      <w:r w:rsidRPr="00237B1B">
        <w:rPr>
          <w:rFonts w:ascii="Times New Roman" w:hAnsi="Times New Roman" w:cs="Times New Roman"/>
          <w:sz w:val="24"/>
          <w:szCs w:val="24"/>
        </w:rPr>
        <w:t xml:space="preserve"> dapat diartikan sebagai hasil perbandingan antara harga saham dengan nilai buku perlembar saham. Menurut (Ang, 2007) secara sederhana menyatakan bahwa </w:t>
      </w:r>
      <w:r w:rsidRPr="00237B1B">
        <w:rPr>
          <w:rFonts w:ascii="Times New Roman" w:hAnsi="Times New Roman" w:cs="Times New Roman"/>
          <w:i/>
          <w:sz w:val="24"/>
          <w:szCs w:val="24"/>
        </w:rPr>
        <w:t>price book value</w:t>
      </w:r>
      <w:r w:rsidRPr="00237B1B">
        <w:rPr>
          <w:rFonts w:ascii="Times New Roman" w:hAnsi="Times New Roman" w:cs="Times New Roman"/>
          <w:sz w:val="24"/>
          <w:szCs w:val="24"/>
        </w:rPr>
        <w:t xml:space="preserve"> merupakan rasio pasar yang digunakan untuk mengukur kinerja harga pasar saham terhadap nilai bukunya.</w:t>
      </w:r>
    </w:p>
    <w:p w:rsidR="00FD4575" w:rsidRPr="00237B1B" w:rsidRDefault="00FD4575" w:rsidP="00237B1B">
      <w:pPr>
        <w:shd w:val="clear" w:color="auto" w:fill="FFFFFF"/>
        <w:spacing w:after="0" w:line="480" w:lineRule="auto"/>
        <w:ind w:firstLine="720"/>
        <w:jc w:val="both"/>
        <w:rPr>
          <w:rFonts w:ascii="Times New Roman" w:hAnsi="Times New Roman" w:cs="Times New Roman"/>
          <w:bCs/>
          <w:sz w:val="24"/>
          <w:szCs w:val="24"/>
        </w:rPr>
      </w:pPr>
      <w:r w:rsidRPr="00237B1B">
        <w:rPr>
          <w:rFonts w:ascii="Times New Roman" w:hAnsi="Times New Roman" w:cs="Times New Roman"/>
          <w:sz w:val="24"/>
          <w:szCs w:val="24"/>
        </w:rPr>
        <w:lastRenderedPageBreak/>
        <w:t>Kemudian dilihat dari DER terhadap PBV juga mengalami ketidak sesuaian antara Fakta dengan teori menurut Weston dan Copeland (1996) dalam Herawati (2013) pada prinsipnya setiap perusahaan membutuhkan dana dan pemenuhan dana tersebut dapat berasal darai sumber interen ataupun sumber ektern. Kebijakan hutang perlu dikelola karena penggunaan hutang yang tinggi akan meningkatkan nilai perusahaan karena penggunaan hutang dapat menghemat pajak. Pengguanaan hutang tinggi juga dapat menurukan nilai perusahaan karena adanya kemungkinan timbulnya biaya kepailitan dan biaya keagenan.</w:t>
      </w:r>
    </w:p>
    <w:p w:rsidR="00FD4575" w:rsidRPr="00237B1B" w:rsidRDefault="00FD4575" w:rsidP="00237B1B">
      <w:pPr>
        <w:shd w:val="clear" w:color="auto" w:fill="FFFFFF"/>
        <w:spacing w:after="0" w:line="480" w:lineRule="auto"/>
        <w:ind w:firstLine="720"/>
        <w:jc w:val="both"/>
        <w:rPr>
          <w:rFonts w:ascii="Times New Roman" w:hAnsi="Times New Roman" w:cs="Times New Roman"/>
          <w:bCs/>
          <w:sz w:val="24"/>
          <w:szCs w:val="24"/>
        </w:rPr>
      </w:pPr>
      <w:r w:rsidRPr="00237B1B">
        <w:rPr>
          <w:rFonts w:ascii="Times New Roman" w:hAnsi="Times New Roman" w:cs="Times New Roman"/>
          <w:sz w:val="24"/>
          <w:szCs w:val="24"/>
        </w:rPr>
        <w:t>Dapat disimpulkan bahwa terjadinya inkonsistensi antara teori dan hasil penelitian terdahulu dengan data yang ada. Dengan adanya perbedaan hasil dari hasil penelitian terdahulu dan teori maka penulis tertarik untuk melakukan penelitian lebih lanjut mengenai Pengaruh Profitabilitas, Kebijakan Hutang dan Kebijakan Dividen Terhadap Nilai Perusahaan.</w:t>
      </w:r>
    </w:p>
    <w:p w:rsidR="00FD4575" w:rsidRPr="00237B1B" w:rsidRDefault="000D4EF5" w:rsidP="00237B1B">
      <w:pPr>
        <w:jc w:val="both"/>
        <w:rPr>
          <w:rFonts w:ascii="Times New Roman" w:hAnsi="Times New Roman" w:cs="Times New Roman"/>
          <w:b/>
          <w:sz w:val="24"/>
          <w:szCs w:val="24"/>
        </w:rPr>
      </w:pPr>
      <w:r w:rsidRPr="00237B1B">
        <w:rPr>
          <w:rFonts w:ascii="Times New Roman" w:hAnsi="Times New Roman" w:cs="Times New Roman"/>
          <w:b/>
          <w:sz w:val="24"/>
          <w:szCs w:val="24"/>
        </w:rPr>
        <w:t>METODE PENELITIAN</w:t>
      </w:r>
    </w:p>
    <w:p w:rsidR="000D4EF5" w:rsidRPr="00237B1B" w:rsidRDefault="000D4EF5" w:rsidP="00237B1B">
      <w:pPr>
        <w:jc w:val="both"/>
        <w:rPr>
          <w:rFonts w:ascii="Times New Roman" w:hAnsi="Times New Roman" w:cs="Times New Roman"/>
          <w:b/>
          <w:sz w:val="24"/>
          <w:szCs w:val="24"/>
        </w:rPr>
      </w:pPr>
      <w:r w:rsidRPr="00237B1B">
        <w:rPr>
          <w:rFonts w:ascii="Times New Roman" w:hAnsi="Times New Roman" w:cs="Times New Roman"/>
          <w:b/>
          <w:sz w:val="24"/>
          <w:szCs w:val="24"/>
        </w:rPr>
        <w:t xml:space="preserve">Objek Penelitian </w:t>
      </w:r>
    </w:p>
    <w:p w:rsidR="000D4EF5" w:rsidRPr="00237B1B" w:rsidRDefault="000D4EF5" w:rsidP="00237B1B">
      <w:pPr>
        <w:spacing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rPr>
        <w:t>Penelitian ini dilakukan di Bursa Efek Indonesia. Objek penelitian pada penelitian ini yaitu lapora keuangan tahunan perusahaan manufaktur yang terdaftar di Bursa Efek Indonesia periode 2012 – 2016</w:t>
      </w:r>
    </w:p>
    <w:p w:rsidR="000D4EF5" w:rsidRPr="00237B1B" w:rsidRDefault="000D4EF5" w:rsidP="00237B1B">
      <w:pPr>
        <w:spacing w:after="0" w:line="480" w:lineRule="auto"/>
        <w:jc w:val="both"/>
        <w:rPr>
          <w:rFonts w:ascii="Times New Roman" w:hAnsi="Times New Roman" w:cs="Times New Roman"/>
          <w:b/>
          <w:sz w:val="24"/>
          <w:szCs w:val="24"/>
        </w:rPr>
      </w:pPr>
      <w:r w:rsidRPr="00237B1B">
        <w:rPr>
          <w:rFonts w:ascii="Times New Roman" w:hAnsi="Times New Roman" w:cs="Times New Roman"/>
          <w:b/>
          <w:sz w:val="24"/>
          <w:szCs w:val="24"/>
        </w:rPr>
        <w:t xml:space="preserve">Penentuan Sampel </w:t>
      </w:r>
    </w:p>
    <w:p w:rsidR="000D4EF5" w:rsidRDefault="000D4EF5" w:rsidP="00237B1B">
      <w:pPr>
        <w:spacing w:after="0" w:line="480" w:lineRule="auto"/>
        <w:jc w:val="both"/>
        <w:rPr>
          <w:rFonts w:ascii="Times New Roman" w:hAnsi="Times New Roman" w:cs="Times New Roman"/>
          <w:sz w:val="24"/>
          <w:szCs w:val="24"/>
        </w:rPr>
      </w:pPr>
      <w:r w:rsidRPr="00237B1B">
        <w:rPr>
          <w:rFonts w:ascii="Times New Roman" w:hAnsi="Times New Roman" w:cs="Times New Roman"/>
          <w:sz w:val="24"/>
          <w:szCs w:val="24"/>
        </w:rPr>
        <w:tab/>
        <w:t>Sampel dalam penelitian ini adalah 6 perusahaan manufaktur yang terdaftar di Bursa Efek Indonesia periode 2012-2016. Teknik dalam pemilihan sampel yang digunakan adalah menggunakan teknik oemilihan sampel non acak (Purposive Sampling). Pada penelitian ini sampel yang diambil dengan kriteria sebagai berikut :</w:t>
      </w:r>
    </w:p>
    <w:p w:rsidR="00237B1B" w:rsidRDefault="00237B1B" w:rsidP="00237B1B">
      <w:pPr>
        <w:spacing w:after="0" w:line="480" w:lineRule="auto"/>
        <w:jc w:val="both"/>
        <w:rPr>
          <w:rFonts w:ascii="Times New Roman" w:hAnsi="Times New Roman" w:cs="Times New Roman"/>
          <w:sz w:val="24"/>
          <w:szCs w:val="24"/>
        </w:rPr>
      </w:pPr>
    </w:p>
    <w:p w:rsidR="00237B1B" w:rsidRDefault="00237B1B" w:rsidP="00237B1B">
      <w:pPr>
        <w:spacing w:after="0" w:line="480" w:lineRule="auto"/>
        <w:jc w:val="both"/>
        <w:rPr>
          <w:rFonts w:ascii="Times New Roman" w:hAnsi="Times New Roman" w:cs="Times New Roman"/>
          <w:sz w:val="24"/>
          <w:szCs w:val="24"/>
        </w:rPr>
      </w:pPr>
    </w:p>
    <w:p w:rsidR="00237B1B" w:rsidRPr="00237B1B" w:rsidRDefault="00237B1B" w:rsidP="00237B1B">
      <w:pPr>
        <w:spacing w:after="0" w:line="480" w:lineRule="auto"/>
        <w:jc w:val="both"/>
        <w:rPr>
          <w:rFonts w:ascii="Times New Roman" w:hAnsi="Times New Roman" w:cs="Times New Roman"/>
          <w:sz w:val="24"/>
          <w:szCs w:val="24"/>
        </w:rPr>
      </w:pPr>
    </w:p>
    <w:p w:rsidR="000D4EF5" w:rsidRPr="00237B1B" w:rsidRDefault="000D4EF5" w:rsidP="00237B1B">
      <w:pPr>
        <w:spacing w:after="0" w:line="240" w:lineRule="auto"/>
        <w:jc w:val="both"/>
        <w:rPr>
          <w:rFonts w:ascii="Times New Roman" w:hAnsi="Times New Roman" w:cs="Times New Roman"/>
          <w:b/>
          <w:sz w:val="24"/>
          <w:szCs w:val="24"/>
        </w:rPr>
      </w:pPr>
      <w:r w:rsidRPr="00237B1B">
        <w:rPr>
          <w:rFonts w:ascii="Times New Roman" w:hAnsi="Times New Roman" w:cs="Times New Roman"/>
          <w:b/>
          <w:sz w:val="24"/>
          <w:szCs w:val="24"/>
        </w:rPr>
        <w:lastRenderedPageBreak/>
        <w:t>Kriteria Pemilihan Sampel</w:t>
      </w:r>
    </w:p>
    <w:p w:rsidR="000D4EF5" w:rsidRPr="00237B1B" w:rsidRDefault="000D4EF5" w:rsidP="00237B1B">
      <w:pPr>
        <w:spacing w:after="0" w:line="240" w:lineRule="auto"/>
        <w:jc w:val="both"/>
        <w:rPr>
          <w:rFonts w:ascii="Times New Roman" w:hAnsi="Times New Roman" w:cs="Times New Roman"/>
          <w:b/>
          <w:sz w:val="24"/>
          <w:szCs w:val="24"/>
        </w:rPr>
      </w:pPr>
    </w:p>
    <w:tbl>
      <w:tblPr>
        <w:tblStyle w:val="TableGrid"/>
        <w:tblW w:w="0" w:type="auto"/>
        <w:jc w:val="center"/>
        <w:tblInd w:w="-610" w:type="dxa"/>
        <w:tblLook w:val="04A0" w:firstRow="1" w:lastRow="0" w:firstColumn="1" w:lastColumn="0" w:noHBand="0" w:noVBand="1"/>
      </w:tblPr>
      <w:tblGrid>
        <w:gridCol w:w="7597"/>
        <w:gridCol w:w="1170"/>
      </w:tblGrid>
      <w:tr w:rsidR="00237B1B" w:rsidRPr="00237B1B" w:rsidTr="00237B1B">
        <w:trPr>
          <w:trHeight w:val="397"/>
          <w:jc w:val="center"/>
        </w:trPr>
        <w:tc>
          <w:tcPr>
            <w:tcW w:w="7597" w:type="dxa"/>
            <w:vAlign w:val="center"/>
          </w:tcPr>
          <w:p w:rsidR="000D4EF5" w:rsidRPr="00237B1B" w:rsidRDefault="000D4EF5" w:rsidP="00237B1B">
            <w:pPr>
              <w:pStyle w:val="ListParagraph"/>
              <w:spacing w:line="480" w:lineRule="auto"/>
              <w:ind w:left="0"/>
              <w:jc w:val="center"/>
              <w:rPr>
                <w:rFonts w:ascii="Times New Roman" w:hAnsi="Times New Roman" w:cs="Times New Roman"/>
                <w:b/>
                <w:sz w:val="24"/>
                <w:szCs w:val="24"/>
              </w:rPr>
            </w:pPr>
            <w:r w:rsidRPr="00237B1B">
              <w:rPr>
                <w:rFonts w:ascii="Times New Roman" w:hAnsi="Times New Roman" w:cs="Times New Roman"/>
                <w:b/>
                <w:sz w:val="24"/>
                <w:szCs w:val="24"/>
              </w:rPr>
              <w:t>Keterangan</w:t>
            </w:r>
          </w:p>
        </w:tc>
        <w:tc>
          <w:tcPr>
            <w:tcW w:w="1170" w:type="dxa"/>
            <w:vAlign w:val="center"/>
          </w:tcPr>
          <w:p w:rsidR="000D4EF5" w:rsidRPr="00237B1B" w:rsidRDefault="000D4EF5" w:rsidP="00237B1B">
            <w:pPr>
              <w:pStyle w:val="ListParagraph"/>
              <w:spacing w:line="480" w:lineRule="auto"/>
              <w:ind w:left="0"/>
              <w:jc w:val="center"/>
              <w:rPr>
                <w:rFonts w:ascii="Times New Roman" w:hAnsi="Times New Roman" w:cs="Times New Roman"/>
                <w:b/>
                <w:sz w:val="24"/>
                <w:szCs w:val="24"/>
              </w:rPr>
            </w:pPr>
            <w:r w:rsidRPr="00237B1B">
              <w:rPr>
                <w:rFonts w:ascii="Times New Roman" w:hAnsi="Times New Roman" w:cs="Times New Roman"/>
                <w:b/>
                <w:sz w:val="24"/>
                <w:szCs w:val="24"/>
              </w:rPr>
              <w:t>Jumlah</w:t>
            </w:r>
          </w:p>
        </w:tc>
      </w:tr>
      <w:tr w:rsidR="00237B1B" w:rsidRPr="00237B1B" w:rsidTr="00237B1B">
        <w:trPr>
          <w:trHeight w:val="20"/>
          <w:jc w:val="center"/>
        </w:trPr>
        <w:tc>
          <w:tcPr>
            <w:tcW w:w="7597" w:type="dxa"/>
            <w:vAlign w:val="center"/>
          </w:tcPr>
          <w:p w:rsidR="000D4EF5" w:rsidRPr="00237B1B" w:rsidRDefault="000D4EF5" w:rsidP="00237B1B">
            <w:pPr>
              <w:pStyle w:val="ListParagraph"/>
              <w:numPr>
                <w:ilvl w:val="0"/>
                <w:numId w:val="1"/>
              </w:numPr>
              <w:spacing w:line="480" w:lineRule="auto"/>
              <w:rPr>
                <w:rFonts w:ascii="Times New Roman" w:hAnsi="Times New Roman" w:cs="Times New Roman"/>
                <w:b/>
                <w:sz w:val="24"/>
                <w:szCs w:val="24"/>
              </w:rPr>
            </w:pPr>
            <w:r w:rsidRPr="00237B1B">
              <w:rPr>
                <w:rFonts w:ascii="Times New Roman" w:hAnsi="Times New Roman" w:cs="Times New Roman"/>
                <w:sz w:val="24"/>
                <w:szCs w:val="24"/>
              </w:rPr>
              <w:t>Perusahaan manufaktur yang terdaftar di BEI periode 2012-2016</w:t>
            </w:r>
          </w:p>
        </w:tc>
        <w:tc>
          <w:tcPr>
            <w:tcW w:w="1170" w:type="dxa"/>
            <w:vAlign w:val="center"/>
          </w:tcPr>
          <w:p w:rsidR="000D4EF5" w:rsidRPr="00237B1B" w:rsidRDefault="000D4EF5" w:rsidP="00237B1B">
            <w:pPr>
              <w:pStyle w:val="ListParagraph"/>
              <w:spacing w:line="480" w:lineRule="auto"/>
              <w:ind w:left="0"/>
              <w:rPr>
                <w:rFonts w:ascii="Times New Roman" w:hAnsi="Times New Roman" w:cs="Times New Roman"/>
                <w:sz w:val="24"/>
                <w:szCs w:val="24"/>
              </w:rPr>
            </w:pPr>
            <w:r w:rsidRPr="00237B1B">
              <w:rPr>
                <w:rFonts w:ascii="Times New Roman" w:hAnsi="Times New Roman" w:cs="Times New Roman"/>
                <w:sz w:val="24"/>
                <w:szCs w:val="24"/>
              </w:rPr>
              <w:t>141</w:t>
            </w:r>
          </w:p>
        </w:tc>
      </w:tr>
      <w:tr w:rsidR="00237B1B" w:rsidRPr="00237B1B" w:rsidTr="00237B1B">
        <w:trPr>
          <w:jc w:val="center"/>
        </w:trPr>
        <w:tc>
          <w:tcPr>
            <w:tcW w:w="7597" w:type="dxa"/>
            <w:vAlign w:val="center"/>
          </w:tcPr>
          <w:p w:rsidR="000D4EF5" w:rsidRPr="00237B1B" w:rsidRDefault="000D4EF5" w:rsidP="00237B1B">
            <w:pPr>
              <w:pStyle w:val="ListParagraph"/>
              <w:numPr>
                <w:ilvl w:val="0"/>
                <w:numId w:val="1"/>
              </w:numPr>
              <w:spacing w:line="480" w:lineRule="auto"/>
              <w:rPr>
                <w:rFonts w:ascii="Times New Roman" w:hAnsi="Times New Roman" w:cs="Times New Roman"/>
                <w:sz w:val="24"/>
                <w:szCs w:val="24"/>
              </w:rPr>
            </w:pPr>
            <w:r w:rsidRPr="00237B1B">
              <w:rPr>
                <w:rFonts w:ascii="Times New Roman" w:hAnsi="Times New Roman" w:cs="Times New Roman"/>
                <w:sz w:val="24"/>
                <w:szCs w:val="24"/>
              </w:rPr>
              <w:t>Perusahaan manufaktur yang mempunyai data laporan keuangan selama kurun waktu dari tahun 2012 sampai dengan 2016</w:t>
            </w:r>
          </w:p>
        </w:tc>
        <w:tc>
          <w:tcPr>
            <w:tcW w:w="1170" w:type="dxa"/>
            <w:vAlign w:val="center"/>
          </w:tcPr>
          <w:p w:rsidR="000D4EF5" w:rsidRPr="00237B1B" w:rsidRDefault="000D4EF5" w:rsidP="00237B1B">
            <w:pPr>
              <w:pStyle w:val="ListParagraph"/>
              <w:spacing w:line="480" w:lineRule="auto"/>
              <w:ind w:left="0"/>
              <w:rPr>
                <w:rFonts w:ascii="Times New Roman" w:hAnsi="Times New Roman" w:cs="Times New Roman"/>
                <w:sz w:val="24"/>
                <w:szCs w:val="24"/>
              </w:rPr>
            </w:pPr>
            <w:r w:rsidRPr="00237B1B">
              <w:rPr>
                <w:rFonts w:ascii="Times New Roman" w:hAnsi="Times New Roman" w:cs="Times New Roman"/>
                <w:sz w:val="24"/>
                <w:szCs w:val="24"/>
              </w:rPr>
              <w:t>127</w:t>
            </w:r>
          </w:p>
        </w:tc>
      </w:tr>
      <w:tr w:rsidR="00237B1B" w:rsidRPr="00237B1B" w:rsidTr="00237B1B">
        <w:trPr>
          <w:jc w:val="center"/>
        </w:trPr>
        <w:tc>
          <w:tcPr>
            <w:tcW w:w="7597" w:type="dxa"/>
            <w:vAlign w:val="center"/>
          </w:tcPr>
          <w:p w:rsidR="000D4EF5" w:rsidRPr="00237B1B" w:rsidRDefault="000D4EF5" w:rsidP="00237B1B">
            <w:pPr>
              <w:pStyle w:val="ListParagraph"/>
              <w:numPr>
                <w:ilvl w:val="0"/>
                <w:numId w:val="1"/>
              </w:numPr>
              <w:spacing w:line="480" w:lineRule="auto"/>
              <w:rPr>
                <w:rFonts w:ascii="Times New Roman" w:hAnsi="Times New Roman" w:cs="Times New Roman"/>
                <w:sz w:val="24"/>
                <w:szCs w:val="24"/>
              </w:rPr>
            </w:pPr>
            <w:r w:rsidRPr="00237B1B">
              <w:rPr>
                <w:rFonts w:ascii="Times New Roman" w:hAnsi="Times New Roman" w:cs="Times New Roman"/>
                <w:sz w:val="24"/>
                <w:szCs w:val="24"/>
              </w:rPr>
              <w:t>Perusahaan manufaktur yang setiap tahunnya membagikan laba (dividen) selama periode 2012 sampai dengan 2016</w:t>
            </w:r>
          </w:p>
        </w:tc>
        <w:tc>
          <w:tcPr>
            <w:tcW w:w="1170" w:type="dxa"/>
            <w:vAlign w:val="center"/>
          </w:tcPr>
          <w:p w:rsidR="000D4EF5" w:rsidRPr="00237B1B" w:rsidRDefault="000D4EF5" w:rsidP="00237B1B">
            <w:pPr>
              <w:pStyle w:val="ListParagraph"/>
              <w:spacing w:line="480" w:lineRule="auto"/>
              <w:ind w:left="0"/>
              <w:rPr>
                <w:rFonts w:ascii="Times New Roman" w:hAnsi="Times New Roman" w:cs="Times New Roman"/>
                <w:sz w:val="24"/>
                <w:szCs w:val="24"/>
              </w:rPr>
            </w:pPr>
            <w:r w:rsidRPr="00237B1B">
              <w:rPr>
                <w:rFonts w:ascii="Times New Roman" w:hAnsi="Times New Roman" w:cs="Times New Roman"/>
                <w:sz w:val="24"/>
                <w:szCs w:val="24"/>
              </w:rPr>
              <w:t>8</w:t>
            </w:r>
          </w:p>
        </w:tc>
      </w:tr>
      <w:tr w:rsidR="00237B1B" w:rsidRPr="00237B1B" w:rsidTr="00237B1B">
        <w:trPr>
          <w:jc w:val="center"/>
        </w:trPr>
        <w:tc>
          <w:tcPr>
            <w:tcW w:w="7597" w:type="dxa"/>
            <w:vAlign w:val="center"/>
          </w:tcPr>
          <w:p w:rsidR="000D4EF5" w:rsidRPr="00237B1B" w:rsidRDefault="000D4EF5" w:rsidP="00237B1B">
            <w:pPr>
              <w:pStyle w:val="ListParagraph"/>
              <w:numPr>
                <w:ilvl w:val="0"/>
                <w:numId w:val="1"/>
              </w:numPr>
              <w:spacing w:line="480" w:lineRule="auto"/>
              <w:rPr>
                <w:rFonts w:ascii="Times New Roman" w:hAnsi="Times New Roman" w:cs="Times New Roman"/>
                <w:sz w:val="24"/>
                <w:szCs w:val="24"/>
              </w:rPr>
            </w:pPr>
            <w:r w:rsidRPr="00237B1B">
              <w:rPr>
                <w:rFonts w:ascii="Times New Roman" w:hAnsi="Times New Roman" w:cs="Times New Roman"/>
                <w:sz w:val="24"/>
                <w:szCs w:val="24"/>
              </w:rPr>
              <w:t>Perusahaan manufaktur yang mempunyai data lengkap sesuai dengan kebutuhan untuk penelitian.</w:t>
            </w:r>
          </w:p>
        </w:tc>
        <w:tc>
          <w:tcPr>
            <w:tcW w:w="1170" w:type="dxa"/>
            <w:vAlign w:val="center"/>
          </w:tcPr>
          <w:p w:rsidR="000D4EF5" w:rsidRPr="00237B1B" w:rsidRDefault="000D4EF5" w:rsidP="00237B1B">
            <w:pPr>
              <w:pStyle w:val="ListParagraph"/>
              <w:spacing w:line="480" w:lineRule="auto"/>
              <w:ind w:left="0"/>
              <w:rPr>
                <w:rFonts w:ascii="Times New Roman" w:hAnsi="Times New Roman" w:cs="Times New Roman"/>
                <w:sz w:val="24"/>
                <w:szCs w:val="24"/>
              </w:rPr>
            </w:pPr>
            <w:r w:rsidRPr="00237B1B">
              <w:rPr>
                <w:rFonts w:ascii="Times New Roman" w:hAnsi="Times New Roman" w:cs="Times New Roman"/>
                <w:sz w:val="24"/>
                <w:szCs w:val="24"/>
              </w:rPr>
              <w:t>6</w:t>
            </w:r>
          </w:p>
        </w:tc>
      </w:tr>
      <w:tr w:rsidR="00237B1B" w:rsidRPr="00237B1B" w:rsidTr="00237B1B">
        <w:trPr>
          <w:jc w:val="center"/>
        </w:trPr>
        <w:tc>
          <w:tcPr>
            <w:tcW w:w="7597" w:type="dxa"/>
            <w:vAlign w:val="center"/>
          </w:tcPr>
          <w:p w:rsidR="000D4EF5" w:rsidRPr="00237B1B" w:rsidRDefault="000D4EF5" w:rsidP="00237B1B">
            <w:pPr>
              <w:pStyle w:val="ListParagraph"/>
              <w:numPr>
                <w:ilvl w:val="0"/>
                <w:numId w:val="1"/>
              </w:numPr>
              <w:spacing w:line="480" w:lineRule="auto"/>
              <w:rPr>
                <w:rFonts w:ascii="Times New Roman" w:hAnsi="Times New Roman" w:cs="Times New Roman"/>
                <w:sz w:val="24"/>
                <w:szCs w:val="24"/>
              </w:rPr>
            </w:pPr>
            <w:r w:rsidRPr="00237B1B">
              <w:rPr>
                <w:rFonts w:ascii="Times New Roman" w:hAnsi="Times New Roman" w:cs="Times New Roman"/>
                <w:sz w:val="24"/>
                <w:szCs w:val="24"/>
              </w:rPr>
              <w:t>Perusahaan yang diteliti untuk pengambilan sampel</w:t>
            </w:r>
          </w:p>
        </w:tc>
        <w:tc>
          <w:tcPr>
            <w:tcW w:w="1170" w:type="dxa"/>
            <w:vAlign w:val="center"/>
          </w:tcPr>
          <w:p w:rsidR="000D4EF5" w:rsidRPr="00237B1B" w:rsidRDefault="000D4EF5" w:rsidP="00237B1B">
            <w:pPr>
              <w:pStyle w:val="ListParagraph"/>
              <w:spacing w:line="480" w:lineRule="auto"/>
              <w:ind w:left="0"/>
              <w:rPr>
                <w:rFonts w:ascii="Times New Roman" w:hAnsi="Times New Roman" w:cs="Times New Roman"/>
                <w:sz w:val="24"/>
                <w:szCs w:val="24"/>
              </w:rPr>
            </w:pPr>
            <w:r w:rsidRPr="00237B1B">
              <w:rPr>
                <w:rFonts w:ascii="Times New Roman" w:hAnsi="Times New Roman" w:cs="Times New Roman"/>
                <w:sz w:val="24"/>
                <w:szCs w:val="24"/>
              </w:rPr>
              <w:t>6</w:t>
            </w:r>
          </w:p>
        </w:tc>
      </w:tr>
    </w:tbl>
    <w:p w:rsidR="000D4EF5" w:rsidRPr="00237B1B" w:rsidRDefault="000D4EF5" w:rsidP="00237B1B">
      <w:pPr>
        <w:jc w:val="both"/>
        <w:rPr>
          <w:rFonts w:ascii="Times New Roman" w:hAnsi="Times New Roman" w:cs="Times New Roman"/>
          <w:sz w:val="24"/>
          <w:szCs w:val="24"/>
        </w:rPr>
      </w:pPr>
    </w:p>
    <w:p w:rsidR="000D4EF5" w:rsidRPr="00237B1B" w:rsidRDefault="000D4EF5" w:rsidP="00237B1B">
      <w:pPr>
        <w:jc w:val="both"/>
        <w:rPr>
          <w:rFonts w:ascii="Times New Roman" w:hAnsi="Times New Roman" w:cs="Times New Roman"/>
          <w:b/>
          <w:sz w:val="24"/>
          <w:szCs w:val="24"/>
        </w:rPr>
      </w:pPr>
      <w:r w:rsidRPr="00237B1B">
        <w:rPr>
          <w:rFonts w:ascii="Times New Roman" w:hAnsi="Times New Roman" w:cs="Times New Roman"/>
          <w:b/>
          <w:sz w:val="24"/>
          <w:szCs w:val="24"/>
        </w:rPr>
        <w:t xml:space="preserve">Jenis Teknik Pengumpulan Data </w:t>
      </w:r>
    </w:p>
    <w:p w:rsidR="000D4EF5" w:rsidRPr="00237B1B" w:rsidRDefault="000D4EF5" w:rsidP="00237B1B">
      <w:pPr>
        <w:spacing w:after="0"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rPr>
        <w:t xml:space="preserve">Jenis data yang digunakan dalam penelitian ini adalah data sekunder. Menurut Sugiyono (2012:193) data sekunder merupakan sumber data yang tidak langsung memberikan data kepada pengumpul data, misalnya lewat orang lain atau lewat dokumen. Sedangkan menurut Umar (2014:42) data sekunder merupakan data pimer yang telah diolah lebih lanjut yang disajikan baik oleh pihak pengumpul data primer atau oleh pihak lain misalnya dalam bentuk tabel-tabel diagram-diagram. Data sekunder yang digunakan dalam penelitian ini berupa laporan kinerja perusahaan yang diperoleh dari internet, Indonesia </w:t>
      </w:r>
      <w:r w:rsidRPr="00237B1B">
        <w:rPr>
          <w:rFonts w:ascii="Times New Roman" w:hAnsi="Times New Roman" w:cs="Times New Roman"/>
          <w:i/>
          <w:sz w:val="24"/>
          <w:szCs w:val="24"/>
        </w:rPr>
        <w:t>Stock Exchange</w:t>
      </w:r>
      <w:r w:rsidRPr="00237B1B">
        <w:rPr>
          <w:rFonts w:ascii="Times New Roman" w:hAnsi="Times New Roman" w:cs="Times New Roman"/>
          <w:sz w:val="24"/>
          <w:szCs w:val="24"/>
        </w:rPr>
        <w:t xml:space="preserve"> (IDX).</w:t>
      </w:r>
    </w:p>
    <w:p w:rsidR="000D4EF5" w:rsidRPr="00237B1B" w:rsidRDefault="000D4EF5" w:rsidP="00237B1B">
      <w:pPr>
        <w:spacing w:line="480" w:lineRule="auto"/>
        <w:jc w:val="both"/>
        <w:rPr>
          <w:rFonts w:ascii="Times New Roman" w:hAnsi="Times New Roman" w:cs="Times New Roman"/>
          <w:b/>
          <w:sz w:val="24"/>
          <w:szCs w:val="24"/>
        </w:rPr>
      </w:pPr>
      <w:r w:rsidRPr="00237B1B">
        <w:rPr>
          <w:rFonts w:ascii="Times New Roman" w:hAnsi="Times New Roman" w:cs="Times New Roman"/>
          <w:b/>
          <w:sz w:val="24"/>
          <w:szCs w:val="24"/>
        </w:rPr>
        <w:t xml:space="preserve">Variabel Penelitian dan Operasional Variabel </w:t>
      </w:r>
    </w:p>
    <w:p w:rsidR="000D4EF5" w:rsidRPr="00237B1B" w:rsidRDefault="000D4EF5" w:rsidP="00237B1B">
      <w:pPr>
        <w:spacing w:line="480" w:lineRule="auto"/>
        <w:ind w:firstLine="720"/>
        <w:jc w:val="both"/>
        <w:rPr>
          <w:rFonts w:ascii="Times New Roman" w:hAnsi="Times New Roman" w:cs="Times New Roman"/>
          <w:sz w:val="24"/>
          <w:szCs w:val="24"/>
        </w:rPr>
      </w:pPr>
      <w:r w:rsidRPr="00237B1B">
        <w:rPr>
          <w:rFonts w:ascii="Times New Roman" w:hAnsi="Times New Roman" w:cs="Times New Roman"/>
          <w:sz w:val="24"/>
          <w:szCs w:val="24"/>
        </w:rPr>
        <w:t>Variabel Independen (X) : Variabel Independen adalah variabel yang mempengaruhi atau yang menjadi sebab perubahannya atau timbulnya variabel dependen (terikat).</w:t>
      </w:r>
    </w:p>
    <w:p w:rsidR="000D4EF5" w:rsidRPr="00237B1B" w:rsidRDefault="000D4EF5" w:rsidP="00237B1B">
      <w:pPr>
        <w:pStyle w:val="ListParagraph"/>
        <w:numPr>
          <w:ilvl w:val="0"/>
          <w:numId w:val="2"/>
        </w:numPr>
        <w:spacing w:line="480" w:lineRule="auto"/>
        <w:jc w:val="both"/>
        <w:rPr>
          <w:rFonts w:ascii="Times New Roman" w:hAnsi="Times New Roman" w:cs="Times New Roman"/>
          <w:sz w:val="24"/>
          <w:szCs w:val="24"/>
        </w:rPr>
      </w:pPr>
      <w:r w:rsidRPr="00237B1B">
        <w:rPr>
          <w:rFonts w:ascii="Times New Roman" w:hAnsi="Times New Roman" w:cs="Times New Roman"/>
          <w:sz w:val="24"/>
          <w:szCs w:val="24"/>
        </w:rPr>
        <w:t>Return on Equity (ROE)</w:t>
      </w:r>
    </w:p>
    <w:p w:rsidR="000D4EF5" w:rsidRPr="00237B1B" w:rsidRDefault="000D4EF5" w:rsidP="00237B1B">
      <w:pPr>
        <w:pStyle w:val="ListParagraph"/>
        <w:spacing w:line="480" w:lineRule="auto"/>
        <w:jc w:val="both"/>
        <w:rPr>
          <w:rFonts w:ascii="Times New Roman" w:hAnsi="Times New Roman" w:cs="Times New Roman"/>
          <w:sz w:val="24"/>
          <w:szCs w:val="24"/>
        </w:rPr>
      </w:pPr>
      <w:r w:rsidRPr="00237B1B">
        <w:rPr>
          <w:rFonts w:ascii="Times New Roman" w:hAnsi="Times New Roman" w:cs="Times New Roman"/>
          <w:sz w:val="24"/>
          <w:szCs w:val="24"/>
        </w:rPr>
        <w:lastRenderedPageBreak/>
        <w:t xml:space="preserve">Profitabilitas dalam penelitian ini diukur dengan ROE merupakan hasil pengembalian atas ekuitas atau kemampuan </w:t>
      </w:r>
      <w:r w:rsidR="00374525" w:rsidRPr="00237B1B">
        <w:rPr>
          <w:rFonts w:ascii="Times New Roman" w:hAnsi="Times New Roman" w:cs="Times New Roman"/>
          <w:sz w:val="24"/>
          <w:szCs w:val="24"/>
        </w:rPr>
        <w:t xml:space="preserve">perusahaan dalam memperoleh laba bersih setelah pajak dengan menggunakan modal sendiri atau ekuitas. </w:t>
      </w:r>
    </w:p>
    <w:p w:rsidR="00374525" w:rsidRPr="00237B1B" w:rsidRDefault="00374525" w:rsidP="00237B1B">
      <w:pPr>
        <w:pStyle w:val="Default"/>
        <w:spacing w:line="480" w:lineRule="auto"/>
        <w:ind w:left="720" w:firstLine="720"/>
        <w:jc w:val="both"/>
        <w:rPr>
          <w:u w:val="single"/>
        </w:rPr>
      </w:pPr>
      <w:r w:rsidRPr="00237B1B">
        <w:t>Return on Equity =</w:t>
      </w:r>
      <w:r w:rsidRPr="00237B1B">
        <w:tab/>
      </w:r>
      <w:r w:rsidRPr="00237B1B">
        <w:rPr>
          <w:u w:val="single"/>
        </w:rPr>
        <w:t xml:space="preserve"> Laba Bersih</w:t>
      </w:r>
    </w:p>
    <w:p w:rsidR="00374525" w:rsidRPr="00237B1B" w:rsidRDefault="00374525" w:rsidP="00237B1B">
      <w:pPr>
        <w:pStyle w:val="Default"/>
        <w:spacing w:line="480" w:lineRule="auto"/>
        <w:ind w:left="2880" w:firstLine="720"/>
        <w:jc w:val="both"/>
      </w:pPr>
      <w:r w:rsidRPr="00237B1B">
        <w:t xml:space="preserve">Rata-rata Total </w:t>
      </w:r>
      <w:r w:rsidRPr="00237B1B">
        <w:rPr>
          <w:i/>
        </w:rPr>
        <w:t>Equity</w:t>
      </w:r>
    </w:p>
    <w:p w:rsidR="00374525" w:rsidRPr="00237B1B" w:rsidRDefault="00374525" w:rsidP="00237B1B">
      <w:pPr>
        <w:pStyle w:val="ListParagraph"/>
        <w:numPr>
          <w:ilvl w:val="0"/>
          <w:numId w:val="2"/>
        </w:numPr>
        <w:spacing w:line="480" w:lineRule="auto"/>
        <w:jc w:val="both"/>
        <w:rPr>
          <w:rFonts w:ascii="Times New Roman" w:hAnsi="Times New Roman" w:cs="Times New Roman"/>
          <w:sz w:val="24"/>
          <w:szCs w:val="24"/>
        </w:rPr>
      </w:pPr>
      <w:r w:rsidRPr="00237B1B">
        <w:rPr>
          <w:rFonts w:ascii="Times New Roman" w:hAnsi="Times New Roman" w:cs="Times New Roman"/>
          <w:sz w:val="24"/>
          <w:szCs w:val="24"/>
        </w:rPr>
        <w:t>Debt to Ratio (DER)</w:t>
      </w:r>
    </w:p>
    <w:p w:rsidR="00374525" w:rsidRPr="00237B1B" w:rsidRDefault="00374525" w:rsidP="00237B1B">
      <w:pPr>
        <w:pStyle w:val="ListParagraph"/>
        <w:spacing w:line="480" w:lineRule="auto"/>
        <w:jc w:val="both"/>
        <w:rPr>
          <w:rFonts w:ascii="Times New Roman" w:hAnsi="Times New Roman" w:cs="Times New Roman"/>
          <w:sz w:val="24"/>
          <w:szCs w:val="24"/>
        </w:rPr>
      </w:pPr>
      <w:r w:rsidRPr="00237B1B">
        <w:rPr>
          <w:rFonts w:ascii="Times New Roman" w:hAnsi="Times New Roman" w:cs="Times New Roman"/>
          <w:sz w:val="24"/>
          <w:szCs w:val="24"/>
        </w:rPr>
        <w:t xml:space="preserve">Kebijakan hutang diukur dengan DER yang merupakan seberapa banyak penggunaan hutang oleh perusahaan sebagai pendanaannya. Jadi besarnya hutang yang digunakan perusahaan dapat dilihat pada nilai DER perusahaan. Nilai DER dapat dicari dengan menggunakan rumus sebagai berikut : </w:t>
      </w:r>
    </w:p>
    <w:p w:rsidR="00374525" w:rsidRPr="00237B1B" w:rsidRDefault="00374525" w:rsidP="00237B1B">
      <w:pPr>
        <w:pStyle w:val="ListParagraph"/>
        <w:spacing w:line="480" w:lineRule="auto"/>
        <w:ind w:firstLine="720"/>
        <w:jc w:val="both"/>
        <w:rPr>
          <w:rFonts w:ascii="Times New Roman" w:eastAsiaTheme="minorEastAsia" w:hAnsi="Times New Roman" w:cs="Times New Roman"/>
          <w:color w:val="000000"/>
          <w:sz w:val="24"/>
          <w:szCs w:val="24"/>
          <w:lang w:eastAsia="id-ID"/>
        </w:rPr>
      </w:pPr>
      <w:r w:rsidRPr="00237B1B">
        <w:rPr>
          <w:rFonts w:ascii="Times New Roman" w:hAnsi="Times New Roman" w:cs="Times New Roman"/>
          <w:sz w:val="24"/>
          <w:szCs w:val="24"/>
        </w:rPr>
        <w:t xml:space="preserve">Debt to Equity Ratio = </w:t>
      </w:r>
      <m:oMath>
        <m:f>
          <m:fPr>
            <m:ctrlPr>
              <w:rPr>
                <w:rFonts w:ascii="Cambria Math" w:eastAsia="Times New Roman" w:hAnsi="Cambria Math" w:cs="Times New Roman"/>
                <w:i/>
                <w:color w:val="000000"/>
                <w:sz w:val="24"/>
                <w:szCs w:val="24"/>
                <w:lang w:eastAsia="id-ID"/>
              </w:rPr>
            </m:ctrlPr>
          </m:fPr>
          <m:num>
            <m:r>
              <w:rPr>
                <w:rFonts w:ascii="Cambria Math" w:eastAsia="Times New Roman" w:hAnsi="Cambria Math" w:cs="Times New Roman"/>
                <w:color w:val="000000"/>
                <w:sz w:val="24"/>
                <w:szCs w:val="24"/>
                <w:lang w:eastAsia="id-ID"/>
              </w:rPr>
              <m:t>Total Debt</m:t>
            </m:r>
          </m:num>
          <m:den>
            <m:r>
              <w:rPr>
                <w:rFonts w:ascii="Cambria Math" w:eastAsia="Times New Roman" w:hAnsi="Cambria Math" w:cs="Times New Roman"/>
                <w:color w:val="000000"/>
                <w:sz w:val="24"/>
                <w:szCs w:val="24"/>
                <w:lang w:eastAsia="id-ID"/>
              </w:rPr>
              <m:t>Totak Equity</m:t>
            </m:r>
          </m:den>
        </m:f>
        <m:r>
          <w:rPr>
            <w:rFonts w:ascii="Cambria Math" w:eastAsia="Times New Roman" w:hAnsi="Cambria Math" w:cs="Times New Roman"/>
            <w:color w:val="000000"/>
            <w:sz w:val="24"/>
            <w:szCs w:val="24"/>
            <w:lang w:eastAsia="id-ID"/>
          </w:rPr>
          <m:t>x100%</m:t>
        </m:r>
      </m:oMath>
    </w:p>
    <w:p w:rsidR="00421B31" w:rsidRPr="00237B1B" w:rsidRDefault="00374525" w:rsidP="00237B1B">
      <w:pPr>
        <w:pStyle w:val="ListParagraph"/>
        <w:numPr>
          <w:ilvl w:val="0"/>
          <w:numId w:val="2"/>
        </w:numPr>
        <w:spacing w:line="480" w:lineRule="auto"/>
        <w:jc w:val="both"/>
        <w:rPr>
          <w:rFonts w:ascii="Times New Roman" w:hAnsi="Times New Roman" w:cs="Times New Roman"/>
          <w:sz w:val="24"/>
          <w:szCs w:val="24"/>
        </w:rPr>
      </w:pPr>
      <w:r w:rsidRPr="00237B1B">
        <w:rPr>
          <w:rFonts w:ascii="Times New Roman" w:hAnsi="Times New Roman" w:cs="Times New Roman"/>
          <w:sz w:val="24"/>
          <w:szCs w:val="24"/>
        </w:rPr>
        <w:t>Dividend Payout Ratio (DPR)</w:t>
      </w:r>
    </w:p>
    <w:p w:rsidR="00374525" w:rsidRPr="00237B1B" w:rsidRDefault="00374525" w:rsidP="00237B1B">
      <w:pPr>
        <w:pStyle w:val="ListParagraph"/>
        <w:spacing w:line="480" w:lineRule="auto"/>
        <w:jc w:val="both"/>
        <w:rPr>
          <w:rFonts w:ascii="Times New Roman" w:hAnsi="Times New Roman" w:cs="Times New Roman"/>
          <w:sz w:val="24"/>
          <w:szCs w:val="24"/>
        </w:rPr>
      </w:pPr>
      <w:r w:rsidRPr="00237B1B">
        <w:rPr>
          <w:rFonts w:ascii="Times New Roman" w:hAnsi="Times New Roman" w:cs="Times New Roman"/>
          <w:sz w:val="24"/>
          <w:szCs w:val="24"/>
        </w:rPr>
        <w:t xml:space="preserve">Kebijakan dividen diukur dengan Dividend Payout Ratio (DPR). Dividend Payout Ratio (DPR) dipakai sebagai alat ukur kebijakan dividen, karena kualitas saham suatu perusahaan tidak bisa dijamin dari tiap lembar saham yang dibagikan kalau </w:t>
      </w:r>
      <w:r w:rsidR="00B27C06" w:rsidRPr="00237B1B">
        <w:rPr>
          <w:rFonts w:ascii="Times New Roman" w:hAnsi="Times New Roman" w:cs="Times New Roman"/>
          <w:sz w:val="24"/>
          <w:szCs w:val="24"/>
        </w:rPr>
        <w:t xml:space="preserve">menggunakan Dividend Per Shared (DPS), serta agar pengukuran bisa dibandingkan antar perusahaan tiap tahunnya. Kebijakan dividen dirumuskan seperti dibawah ini : </w:t>
      </w:r>
    </w:p>
    <w:p w:rsidR="00B27C06" w:rsidRPr="00237B1B" w:rsidRDefault="00B27C06" w:rsidP="00237B1B">
      <w:pPr>
        <w:shd w:val="clear" w:color="auto" w:fill="FFFFFF"/>
        <w:spacing w:after="0" w:line="480" w:lineRule="auto"/>
        <w:ind w:left="7088" w:hanging="5648"/>
        <w:jc w:val="both"/>
        <w:rPr>
          <w:rFonts w:ascii="Times New Roman" w:eastAsia="Times New Roman" w:hAnsi="Times New Roman" w:cs="Times New Roman"/>
          <w:sz w:val="24"/>
          <w:szCs w:val="24"/>
          <w:lang w:eastAsia="id-ID"/>
        </w:rPr>
      </w:pPr>
      <w:r w:rsidRPr="00237B1B">
        <w:rPr>
          <w:rFonts w:ascii="Times New Roman" w:eastAsia="Times New Roman" w:hAnsi="Times New Roman" w:cs="Times New Roman"/>
          <w:sz w:val="24"/>
          <w:szCs w:val="24"/>
          <w:lang w:eastAsia="id-ID"/>
        </w:rPr>
        <w:t xml:space="preserve">Dividen Payout Ratio: </w:t>
      </w:r>
      <m:oMath>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lang w:eastAsia="id-ID"/>
              </w:rPr>
              <m:t>Divid</m:t>
            </m:r>
            <m:r>
              <w:rPr>
                <w:rFonts w:ascii="Cambria Math" w:eastAsia="Times New Roman" w:hAnsi="Cambria Math" w:cs="Times New Roman"/>
                <w:sz w:val="24"/>
                <w:szCs w:val="24"/>
                <w:lang w:eastAsia="id-ID"/>
              </w:rPr>
              <m:t>en perlembar saham DPS</m:t>
            </m:r>
          </m:num>
          <m:den>
            <m:r>
              <w:rPr>
                <w:rFonts w:ascii="Cambria Math" w:eastAsia="Times New Roman" w:hAnsi="Cambria Math" w:cs="Times New Roman"/>
                <w:sz w:val="24"/>
                <w:szCs w:val="24"/>
                <w:lang w:eastAsia="id-ID"/>
              </w:rPr>
              <m:t>Laba beplembar saham EPS</m:t>
            </m:r>
          </m:den>
        </m:f>
        <m:r>
          <w:rPr>
            <w:rFonts w:ascii="Cambria Math" w:eastAsia="Times New Roman" w:hAnsi="Cambria Math" w:cs="Times New Roman"/>
            <w:sz w:val="24"/>
            <w:szCs w:val="24"/>
            <w:lang w:eastAsia="id-ID"/>
          </w:rPr>
          <m:t>x100%</m:t>
        </m:r>
      </m:oMath>
    </w:p>
    <w:p w:rsidR="00B27C06" w:rsidRPr="00237B1B" w:rsidRDefault="00B27C06" w:rsidP="00237B1B">
      <w:pPr>
        <w:shd w:val="clear" w:color="auto" w:fill="FFFFFF"/>
        <w:spacing w:after="0" w:line="480" w:lineRule="auto"/>
        <w:jc w:val="both"/>
        <w:rPr>
          <w:rFonts w:ascii="Times New Roman" w:eastAsia="Times New Roman" w:hAnsi="Times New Roman" w:cs="Times New Roman"/>
          <w:sz w:val="24"/>
          <w:szCs w:val="24"/>
          <w:lang w:eastAsia="id-ID"/>
        </w:rPr>
      </w:pPr>
    </w:p>
    <w:p w:rsidR="00237B1B" w:rsidRDefault="00B27C06" w:rsidP="00237B1B">
      <w:pPr>
        <w:shd w:val="clear" w:color="auto" w:fill="FFFFFF"/>
        <w:spacing w:after="0" w:line="480" w:lineRule="auto"/>
        <w:ind w:left="720" w:firstLine="720"/>
        <w:jc w:val="both"/>
        <w:rPr>
          <w:rFonts w:ascii="Times New Roman" w:eastAsia="Times New Roman" w:hAnsi="Times New Roman" w:cs="Times New Roman"/>
          <w:sz w:val="24"/>
          <w:szCs w:val="24"/>
          <w:lang w:eastAsia="id-ID"/>
        </w:rPr>
      </w:pPr>
      <w:r w:rsidRPr="00237B1B">
        <w:rPr>
          <w:rFonts w:ascii="Times New Roman" w:eastAsia="Times New Roman" w:hAnsi="Times New Roman" w:cs="Times New Roman"/>
          <w:sz w:val="24"/>
          <w:szCs w:val="24"/>
          <w:lang w:eastAsia="id-ID"/>
        </w:rPr>
        <w:t xml:space="preserve">Variabel Dependen (Y) : Variabel yang dipengaruhi variabel lain. Variabel dependen dalam penelitian ini adalah nilai perusahaan. Nilai perusahaan dalam penelitian ini diukur dengan </w:t>
      </w:r>
      <w:r w:rsidRPr="00237B1B">
        <w:rPr>
          <w:rFonts w:ascii="Times New Roman" w:eastAsia="Times New Roman" w:hAnsi="Times New Roman" w:cs="Times New Roman"/>
          <w:i/>
          <w:sz w:val="24"/>
          <w:szCs w:val="24"/>
          <w:lang w:eastAsia="id-ID"/>
        </w:rPr>
        <w:t>Price to Book Value</w:t>
      </w:r>
      <w:r w:rsidRPr="00237B1B">
        <w:rPr>
          <w:rFonts w:ascii="Times New Roman" w:eastAsia="Times New Roman" w:hAnsi="Times New Roman" w:cs="Times New Roman"/>
          <w:sz w:val="24"/>
          <w:szCs w:val="24"/>
          <w:lang w:eastAsia="id-ID"/>
        </w:rPr>
        <w:t xml:space="preserve"> (PBV) karena berkaitan dengan pertumbuhan modal sendiri yang membandingkan niali pasar dengan nilai bukunya. PBV adalah suatu rasio yang sering digunakan untuk menentukan nilai perusahaan </w:t>
      </w:r>
      <w:r w:rsidRPr="00237B1B">
        <w:rPr>
          <w:rFonts w:ascii="Times New Roman" w:eastAsia="Times New Roman" w:hAnsi="Times New Roman" w:cs="Times New Roman"/>
          <w:sz w:val="24"/>
          <w:szCs w:val="24"/>
          <w:lang w:eastAsia="id-ID"/>
        </w:rPr>
        <w:lastRenderedPageBreak/>
        <w:t>dan mengambil keputusan investasi dengan cara membadingkan harga pasar saham akhir tahun dengan nilai buku perusahaan. Dalam penelitian ini PBV rasio dihitung dengan :</w:t>
      </w:r>
    </w:p>
    <w:p w:rsidR="00237B1B" w:rsidRPr="00554E19" w:rsidRDefault="00237B1B" w:rsidP="00554E19">
      <w:pPr>
        <w:shd w:val="clear" w:color="auto" w:fill="FFFFFF"/>
        <w:spacing w:after="0" w:line="240" w:lineRule="auto"/>
        <w:jc w:val="both"/>
        <w:rPr>
          <w:rFonts w:ascii="Times New Roman" w:eastAsia="Times New Roman" w:hAnsi="Times New Roman" w:cs="Times New Roman"/>
          <w:color w:val="000000"/>
          <w:sz w:val="24"/>
          <w:szCs w:val="24"/>
          <w:u w:val="single"/>
          <w:lang w:eastAsia="id-ID"/>
        </w:rPr>
      </w:pPr>
      <w:r>
        <w:rPr>
          <w:rFonts w:ascii="Times New Roman" w:eastAsia="Times New Roman" w:hAnsi="Times New Roman" w:cs="Times New Roman"/>
          <w:color w:val="000000"/>
          <w:sz w:val="24"/>
          <w:szCs w:val="24"/>
          <w:lang w:eastAsia="id-ID"/>
        </w:rPr>
        <w:tab/>
        <w:t>Price To Book Value</w:t>
      </w:r>
      <w:r w:rsidR="00554E19">
        <w:rPr>
          <w:rFonts w:ascii="Times New Roman" w:eastAsia="Times New Roman" w:hAnsi="Times New Roman" w:cs="Times New Roman"/>
          <w:color w:val="000000"/>
          <w:sz w:val="24"/>
          <w:szCs w:val="24"/>
          <w:lang w:eastAsia="id-ID"/>
        </w:rPr>
        <w:t xml:space="preserve">    </w:t>
      </w:r>
      <w:r>
        <w:rPr>
          <w:rFonts w:ascii="Times New Roman" w:eastAsia="Times New Roman" w:hAnsi="Times New Roman" w:cs="Times New Roman"/>
          <w:color w:val="000000"/>
          <w:sz w:val="24"/>
          <w:szCs w:val="24"/>
          <w:lang w:eastAsia="id-ID"/>
        </w:rPr>
        <w:t xml:space="preserve"> = </w:t>
      </w:r>
      <w:r w:rsidR="00554E19">
        <w:rPr>
          <w:rFonts w:ascii="Times New Roman" w:eastAsia="Times New Roman" w:hAnsi="Times New Roman" w:cs="Times New Roman"/>
          <w:color w:val="000000"/>
          <w:sz w:val="24"/>
          <w:szCs w:val="24"/>
          <w:lang w:eastAsia="id-ID"/>
        </w:rPr>
        <w:tab/>
      </w:r>
      <w:r w:rsidR="00554E19" w:rsidRPr="00554E19">
        <w:rPr>
          <w:rFonts w:ascii="Times New Roman" w:eastAsia="Times New Roman" w:hAnsi="Times New Roman" w:cs="Times New Roman"/>
          <w:color w:val="000000"/>
          <w:sz w:val="24"/>
          <w:szCs w:val="24"/>
          <w:u w:val="single"/>
          <w:lang w:eastAsia="id-ID"/>
        </w:rPr>
        <w:t xml:space="preserve">Saham Per Lembar Buku </w:t>
      </w:r>
    </w:p>
    <w:p w:rsidR="00554E19" w:rsidRDefault="00554E19" w:rsidP="00554E19">
      <w:pPr>
        <w:shd w:val="clear" w:color="auto" w:fill="FFFFFF"/>
        <w:spacing w:after="0" w:line="240" w:lineRule="auto"/>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ab/>
      </w:r>
      <w:r>
        <w:rPr>
          <w:rFonts w:ascii="Times New Roman" w:eastAsia="Times New Roman" w:hAnsi="Times New Roman" w:cs="Times New Roman"/>
          <w:color w:val="000000"/>
          <w:sz w:val="24"/>
          <w:szCs w:val="24"/>
          <w:lang w:eastAsia="id-ID"/>
        </w:rPr>
        <w:tab/>
      </w:r>
      <w:r>
        <w:rPr>
          <w:rFonts w:ascii="Times New Roman" w:eastAsia="Times New Roman" w:hAnsi="Times New Roman" w:cs="Times New Roman"/>
          <w:color w:val="000000"/>
          <w:sz w:val="24"/>
          <w:szCs w:val="24"/>
          <w:lang w:eastAsia="id-ID"/>
        </w:rPr>
        <w:tab/>
      </w:r>
      <w:r>
        <w:rPr>
          <w:rFonts w:ascii="Times New Roman" w:eastAsia="Times New Roman" w:hAnsi="Times New Roman" w:cs="Times New Roman"/>
          <w:color w:val="000000"/>
          <w:sz w:val="24"/>
          <w:szCs w:val="24"/>
          <w:lang w:eastAsia="id-ID"/>
        </w:rPr>
        <w:tab/>
      </w:r>
      <w:r>
        <w:rPr>
          <w:rFonts w:ascii="Times New Roman" w:eastAsia="Times New Roman" w:hAnsi="Times New Roman" w:cs="Times New Roman"/>
          <w:color w:val="000000"/>
          <w:sz w:val="24"/>
          <w:szCs w:val="24"/>
          <w:lang w:eastAsia="id-ID"/>
        </w:rPr>
        <w:tab/>
        <w:t xml:space="preserve">Nilai Saham Per Lembar </w:t>
      </w:r>
    </w:p>
    <w:p w:rsidR="001E4569" w:rsidRDefault="001E4569" w:rsidP="001E4569">
      <w:pPr>
        <w:shd w:val="clear" w:color="auto" w:fill="FFFFFF"/>
        <w:spacing w:after="0" w:line="480" w:lineRule="auto"/>
        <w:jc w:val="both"/>
        <w:rPr>
          <w:rFonts w:ascii="Times New Roman" w:eastAsia="Times New Roman" w:hAnsi="Times New Roman" w:cs="Times New Roman"/>
          <w:sz w:val="24"/>
          <w:szCs w:val="24"/>
          <w:lang w:eastAsia="id-ID"/>
        </w:rPr>
      </w:pPr>
    </w:p>
    <w:p w:rsidR="001E4569" w:rsidRPr="00554E19" w:rsidRDefault="001E4569" w:rsidP="001E4569">
      <w:pPr>
        <w:shd w:val="clear" w:color="auto" w:fill="FFFFFF"/>
        <w:spacing w:after="0" w:line="480" w:lineRule="auto"/>
        <w:jc w:val="both"/>
        <w:rPr>
          <w:rFonts w:ascii="Times New Roman" w:eastAsia="Times New Roman" w:hAnsi="Times New Roman" w:cs="Times New Roman"/>
          <w:b/>
          <w:sz w:val="24"/>
          <w:szCs w:val="24"/>
          <w:lang w:eastAsia="id-ID"/>
        </w:rPr>
      </w:pPr>
      <w:r w:rsidRPr="00554E19">
        <w:rPr>
          <w:rFonts w:ascii="Times New Roman" w:eastAsia="Times New Roman" w:hAnsi="Times New Roman" w:cs="Times New Roman"/>
          <w:b/>
          <w:sz w:val="24"/>
          <w:szCs w:val="24"/>
          <w:lang w:eastAsia="id-ID"/>
        </w:rPr>
        <w:t>PEMBAHASAN</w:t>
      </w:r>
    </w:p>
    <w:p w:rsidR="001E4569" w:rsidRPr="001E4569" w:rsidRDefault="001E4569" w:rsidP="001E4569">
      <w:pPr>
        <w:spacing w:after="0" w:line="480" w:lineRule="auto"/>
        <w:jc w:val="both"/>
        <w:rPr>
          <w:rFonts w:ascii="Times New Roman" w:hAnsi="Times New Roman" w:cs="Times New Roman"/>
          <w:b/>
          <w:sz w:val="24"/>
          <w:szCs w:val="24"/>
        </w:rPr>
      </w:pPr>
      <w:r w:rsidRPr="001E4569">
        <w:rPr>
          <w:rFonts w:ascii="Times New Roman" w:hAnsi="Times New Roman" w:cs="Times New Roman"/>
          <w:b/>
          <w:sz w:val="24"/>
          <w:szCs w:val="24"/>
        </w:rPr>
        <w:t xml:space="preserve">Hasil Pengujian Statistik Deskriftif </w:t>
      </w:r>
    </w:p>
    <w:p w:rsidR="001E4569" w:rsidRDefault="001E4569" w:rsidP="001E4569">
      <w:pPr>
        <w:spacing w:after="0" w:line="480" w:lineRule="auto"/>
        <w:ind w:firstLine="720"/>
        <w:jc w:val="both"/>
        <w:rPr>
          <w:rFonts w:ascii="Times New Roman" w:hAnsi="Times New Roman" w:cs="Times New Roman"/>
          <w:sz w:val="24"/>
          <w:szCs w:val="24"/>
        </w:rPr>
      </w:pPr>
      <w:r w:rsidRPr="00D86B01">
        <w:rPr>
          <w:rFonts w:ascii="Times New Roman" w:hAnsi="Times New Roman" w:cs="Times New Roman"/>
          <w:sz w:val="24"/>
          <w:szCs w:val="24"/>
        </w:rPr>
        <w:t xml:space="preserve">Analisis </w:t>
      </w:r>
      <w:r>
        <w:rPr>
          <w:rFonts w:ascii="Times New Roman" w:hAnsi="Times New Roman" w:cs="Times New Roman"/>
          <w:sz w:val="24"/>
          <w:szCs w:val="24"/>
        </w:rPr>
        <w:t>Statistik Deskriftif</w:t>
      </w:r>
      <w:r w:rsidRPr="00D86B01">
        <w:rPr>
          <w:rFonts w:ascii="Times New Roman" w:hAnsi="Times New Roman" w:cs="Times New Roman"/>
          <w:sz w:val="24"/>
          <w:szCs w:val="24"/>
        </w:rPr>
        <w:t xml:space="preserve"> bertujuan untuk mengetahui gambaran</w:t>
      </w:r>
      <w:r>
        <w:rPr>
          <w:rFonts w:ascii="Times New Roman" w:hAnsi="Times New Roman" w:cs="Times New Roman"/>
          <w:sz w:val="24"/>
          <w:szCs w:val="24"/>
        </w:rPr>
        <w:t xml:space="preserve"> </w:t>
      </w:r>
      <w:r w:rsidRPr="00D86B01">
        <w:rPr>
          <w:rFonts w:ascii="Times New Roman" w:hAnsi="Times New Roman" w:cs="Times New Roman"/>
          <w:sz w:val="24"/>
          <w:szCs w:val="24"/>
        </w:rPr>
        <w:t xml:space="preserve">dari setiap variabel yang digunakan </w:t>
      </w:r>
      <w:r>
        <w:rPr>
          <w:rFonts w:ascii="Times New Roman" w:hAnsi="Times New Roman" w:cs="Times New Roman"/>
          <w:sz w:val="24"/>
          <w:szCs w:val="24"/>
        </w:rPr>
        <w:t>dalam penelitian. Jenis data yang digunakan dalam penelitian ini adalah berupa data panel, yakni gabungan antara data runtut waktu (</w:t>
      </w:r>
      <w:r w:rsidRPr="00784794">
        <w:rPr>
          <w:rFonts w:ascii="Times New Roman" w:hAnsi="Times New Roman" w:cs="Times New Roman"/>
          <w:i/>
          <w:sz w:val="24"/>
          <w:szCs w:val="24"/>
        </w:rPr>
        <w:t>time series</w:t>
      </w:r>
      <w:r>
        <w:rPr>
          <w:rFonts w:ascii="Times New Roman" w:hAnsi="Times New Roman" w:cs="Times New Roman"/>
          <w:sz w:val="24"/>
          <w:szCs w:val="24"/>
        </w:rPr>
        <w:t>) dan data silang (</w:t>
      </w:r>
      <w:r w:rsidRPr="00784794">
        <w:rPr>
          <w:rFonts w:ascii="Times New Roman" w:hAnsi="Times New Roman" w:cs="Times New Roman"/>
          <w:i/>
          <w:sz w:val="24"/>
          <w:szCs w:val="24"/>
        </w:rPr>
        <w:t>cross section</w:t>
      </w:r>
      <w:r>
        <w:rPr>
          <w:rFonts w:ascii="Times New Roman" w:hAnsi="Times New Roman" w:cs="Times New Roman"/>
          <w:sz w:val="24"/>
          <w:szCs w:val="24"/>
        </w:rPr>
        <w:t xml:space="preserve">). Dibawah ini adalah deskripsi data yang digunakan dalam penelitian ini yang telah diolah dengan menggunakan SPSS. </w:t>
      </w:r>
    </w:p>
    <w:p w:rsidR="001E4569" w:rsidRPr="006B3E0F" w:rsidRDefault="00554E19" w:rsidP="001E4569">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4.1</w:t>
      </w:r>
    </w:p>
    <w:p w:rsidR="001E4569" w:rsidRPr="006B3E0F" w:rsidRDefault="001E4569" w:rsidP="001E4569">
      <w:pPr>
        <w:spacing w:after="0" w:line="480" w:lineRule="auto"/>
        <w:jc w:val="center"/>
        <w:rPr>
          <w:rFonts w:ascii="Times New Roman" w:hAnsi="Times New Roman" w:cs="Times New Roman"/>
          <w:b/>
          <w:sz w:val="24"/>
          <w:szCs w:val="24"/>
        </w:rPr>
      </w:pPr>
      <w:r w:rsidRPr="006B3E0F">
        <w:rPr>
          <w:rFonts w:ascii="Times New Roman" w:hAnsi="Times New Roman" w:cs="Times New Roman"/>
          <w:b/>
          <w:sz w:val="24"/>
          <w:szCs w:val="24"/>
        </w:rPr>
        <w:t>Analisis Statistik Deskriftif</w:t>
      </w: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43"/>
        <w:gridCol w:w="567"/>
        <w:gridCol w:w="992"/>
        <w:gridCol w:w="1134"/>
        <w:gridCol w:w="993"/>
        <w:gridCol w:w="1275"/>
        <w:gridCol w:w="2268"/>
      </w:tblGrid>
      <w:tr w:rsidR="001E4569" w:rsidTr="00554E19">
        <w:trPr>
          <w:cantSplit/>
        </w:trPr>
        <w:tc>
          <w:tcPr>
            <w:tcW w:w="9072" w:type="dxa"/>
            <w:gridSpan w:val="7"/>
            <w:tcBorders>
              <w:top w:val="nil"/>
              <w:left w:val="nil"/>
              <w:bottom w:val="nil"/>
              <w:right w:val="nil"/>
            </w:tcBorders>
            <w:shd w:val="clear" w:color="auto" w:fill="FFFFFF"/>
            <w:vAlign w:val="center"/>
          </w:tcPr>
          <w:p w:rsidR="001E4569" w:rsidRDefault="001E4569" w:rsidP="00237B1B">
            <w:pPr>
              <w:spacing w:line="320" w:lineRule="atLeast"/>
              <w:ind w:left="60" w:right="60"/>
              <w:jc w:val="center"/>
              <w:rPr>
                <w:rFonts w:ascii="Arial" w:hAnsi="Arial" w:cs="Arial"/>
                <w:color w:val="010205"/>
              </w:rPr>
            </w:pPr>
            <w:r>
              <w:rPr>
                <w:rFonts w:ascii="Arial" w:hAnsi="Arial" w:cs="Arial"/>
                <w:b/>
                <w:bCs/>
                <w:color w:val="010205"/>
              </w:rPr>
              <w:t>Descriptive Statistics</w:t>
            </w:r>
          </w:p>
        </w:tc>
      </w:tr>
      <w:tr w:rsidR="001E4569" w:rsidTr="00554E19">
        <w:trPr>
          <w:cantSplit/>
        </w:trPr>
        <w:tc>
          <w:tcPr>
            <w:tcW w:w="1843" w:type="dxa"/>
            <w:vMerge w:val="restart"/>
            <w:tcBorders>
              <w:top w:val="nil"/>
              <w:left w:val="nil"/>
              <w:bottom w:val="nil"/>
              <w:right w:val="nil"/>
            </w:tcBorders>
            <w:shd w:val="clear" w:color="auto" w:fill="FFFFFF"/>
            <w:vAlign w:val="bottom"/>
          </w:tcPr>
          <w:p w:rsidR="001E4569" w:rsidRDefault="001E4569" w:rsidP="00237B1B">
            <w:pPr>
              <w:rPr>
                <w:rFonts w:ascii="Times New Roman" w:hAnsi="Times New Roman" w:cs="Times New Roman"/>
                <w:sz w:val="24"/>
                <w:szCs w:val="24"/>
              </w:rPr>
            </w:pPr>
          </w:p>
        </w:tc>
        <w:tc>
          <w:tcPr>
            <w:tcW w:w="567" w:type="dxa"/>
            <w:vMerge w:val="restart"/>
            <w:tcBorders>
              <w:top w:val="nil"/>
              <w:left w:val="nil"/>
              <w:bottom w:val="nil"/>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N</w:t>
            </w:r>
          </w:p>
        </w:tc>
        <w:tc>
          <w:tcPr>
            <w:tcW w:w="992" w:type="dxa"/>
            <w:vMerge w:val="restart"/>
            <w:tcBorders>
              <w:top w:val="nil"/>
              <w:left w:val="single" w:sz="8" w:space="0" w:color="E0E0E0"/>
              <w:bottom w:val="nil"/>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Mean</w:t>
            </w:r>
          </w:p>
        </w:tc>
        <w:tc>
          <w:tcPr>
            <w:tcW w:w="1134" w:type="dxa"/>
            <w:vMerge w:val="restart"/>
            <w:tcBorders>
              <w:top w:val="nil"/>
              <w:left w:val="single" w:sz="8" w:space="0" w:color="E0E0E0"/>
              <w:bottom w:val="nil"/>
              <w:right w:val="single" w:sz="8" w:space="0" w:color="E0E0E0"/>
            </w:tcBorders>
            <w:shd w:val="clear" w:color="auto" w:fill="FFFFFF"/>
            <w:vAlign w:val="bottom"/>
          </w:tcPr>
          <w:p w:rsidR="001E4569" w:rsidRDefault="001E4569" w:rsidP="00237B1B">
            <w:pPr>
              <w:spacing w:after="0" w:line="320" w:lineRule="atLeast"/>
              <w:jc w:val="center"/>
              <w:rPr>
                <w:rFonts w:ascii="Arial" w:hAnsi="Arial" w:cs="Arial"/>
                <w:color w:val="264A60"/>
                <w:sz w:val="18"/>
                <w:szCs w:val="18"/>
              </w:rPr>
            </w:pPr>
            <w:r>
              <w:rPr>
                <w:rFonts w:ascii="Arial" w:hAnsi="Arial" w:cs="Arial"/>
                <w:color w:val="264A60"/>
                <w:sz w:val="18"/>
                <w:szCs w:val="18"/>
              </w:rPr>
              <w:t>Std. Deviation</w:t>
            </w:r>
          </w:p>
        </w:tc>
        <w:tc>
          <w:tcPr>
            <w:tcW w:w="993" w:type="dxa"/>
            <w:vMerge w:val="restart"/>
            <w:tcBorders>
              <w:top w:val="nil"/>
              <w:left w:val="single" w:sz="8" w:space="0" w:color="E0E0E0"/>
              <w:bottom w:val="nil"/>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Minimum</w:t>
            </w:r>
          </w:p>
        </w:tc>
        <w:tc>
          <w:tcPr>
            <w:tcW w:w="1275" w:type="dxa"/>
            <w:vMerge w:val="restart"/>
            <w:tcBorders>
              <w:top w:val="nil"/>
              <w:left w:val="single" w:sz="8" w:space="0" w:color="E0E0E0"/>
              <w:bottom w:val="nil"/>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Maximum</w:t>
            </w:r>
          </w:p>
        </w:tc>
        <w:tc>
          <w:tcPr>
            <w:tcW w:w="2268" w:type="dxa"/>
            <w:tcBorders>
              <w:top w:val="nil"/>
              <w:left w:val="single" w:sz="8" w:space="0" w:color="E0E0E0"/>
              <w:bottom w:val="nil"/>
              <w:right w:val="nil"/>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Percentiles</w:t>
            </w:r>
          </w:p>
        </w:tc>
      </w:tr>
      <w:tr w:rsidR="001E4569" w:rsidTr="00554E19">
        <w:trPr>
          <w:cantSplit/>
        </w:trPr>
        <w:tc>
          <w:tcPr>
            <w:tcW w:w="1843" w:type="dxa"/>
            <w:vMerge/>
            <w:tcBorders>
              <w:top w:val="nil"/>
              <w:left w:val="nil"/>
              <w:bottom w:val="nil"/>
              <w:right w:val="nil"/>
            </w:tcBorders>
            <w:shd w:val="clear" w:color="auto" w:fill="FFFFFF"/>
            <w:vAlign w:val="bottom"/>
          </w:tcPr>
          <w:p w:rsidR="001E4569" w:rsidRDefault="001E4569" w:rsidP="00237B1B">
            <w:pPr>
              <w:rPr>
                <w:rFonts w:ascii="Arial" w:hAnsi="Arial" w:cs="Arial"/>
                <w:color w:val="264A60"/>
                <w:sz w:val="18"/>
                <w:szCs w:val="18"/>
              </w:rPr>
            </w:pPr>
          </w:p>
        </w:tc>
        <w:tc>
          <w:tcPr>
            <w:tcW w:w="567" w:type="dxa"/>
            <w:vMerge/>
            <w:tcBorders>
              <w:top w:val="nil"/>
              <w:left w:val="nil"/>
              <w:bottom w:val="nil"/>
              <w:right w:val="single" w:sz="8" w:space="0" w:color="E0E0E0"/>
            </w:tcBorders>
            <w:shd w:val="clear" w:color="auto" w:fill="FFFFFF"/>
            <w:vAlign w:val="bottom"/>
          </w:tcPr>
          <w:p w:rsidR="001E4569" w:rsidRDefault="001E4569" w:rsidP="00237B1B">
            <w:pPr>
              <w:rPr>
                <w:rFonts w:ascii="Arial" w:hAnsi="Arial" w:cs="Arial"/>
                <w:color w:val="264A60"/>
                <w:sz w:val="18"/>
                <w:szCs w:val="18"/>
              </w:rPr>
            </w:pPr>
          </w:p>
        </w:tc>
        <w:tc>
          <w:tcPr>
            <w:tcW w:w="992" w:type="dxa"/>
            <w:vMerge/>
            <w:tcBorders>
              <w:top w:val="nil"/>
              <w:left w:val="single" w:sz="8" w:space="0" w:color="E0E0E0"/>
              <w:bottom w:val="nil"/>
              <w:right w:val="single" w:sz="8" w:space="0" w:color="E0E0E0"/>
            </w:tcBorders>
            <w:shd w:val="clear" w:color="auto" w:fill="FFFFFF"/>
            <w:vAlign w:val="bottom"/>
          </w:tcPr>
          <w:p w:rsidR="001E4569" w:rsidRDefault="001E4569" w:rsidP="00237B1B">
            <w:pPr>
              <w:rPr>
                <w:rFonts w:ascii="Arial" w:hAnsi="Arial" w:cs="Arial"/>
                <w:color w:val="264A60"/>
                <w:sz w:val="18"/>
                <w:szCs w:val="18"/>
              </w:rPr>
            </w:pPr>
          </w:p>
        </w:tc>
        <w:tc>
          <w:tcPr>
            <w:tcW w:w="1134" w:type="dxa"/>
            <w:vMerge/>
            <w:tcBorders>
              <w:top w:val="nil"/>
              <w:left w:val="single" w:sz="8" w:space="0" w:color="E0E0E0"/>
              <w:bottom w:val="nil"/>
              <w:right w:val="single" w:sz="8" w:space="0" w:color="E0E0E0"/>
            </w:tcBorders>
            <w:shd w:val="clear" w:color="auto" w:fill="FFFFFF"/>
            <w:vAlign w:val="bottom"/>
          </w:tcPr>
          <w:p w:rsidR="001E4569" w:rsidRDefault="001E4569" w:rsidP="00237B1B">
            <w:pPr>
              <w:rPr>
                <w:rFonts w:ascii="Arial" w:hAnsi="Arial" w:cs="Arial"/>
                <w:color w:val="264A60"/>
                <w:sz w:val="18"/>
                <w:szCs w:val="18"/>
              </w:rPr>
            </w:pPr>
          </w:p>
        </w:tc>
        <w:tc>
          <w:tcPr>
            <w:tcW w:w="993" w:type="dxa"/>
            <w:vMerge/>
            <w:tcBorders>
              <w:top w:val="nil"/>
              <w:left w:val="single" w:sz="8" w:space="0" w:color="E0E0E0"/>
              <w:bottom w:val="nil"/>
              <w:right w:val="single" w:sz="8" w:space="0" w:color="E0E0E0"/>
            </w:tcBorders>
            <w:shd w:val="clear" w:color="auto" w:fill="FFFFFF"/>
            <w:vAlign w:val="bottom"/>
          </w:tcPr>
          <w:p w:rsidR="001E4569" w:rsidRDefault="001E4569" w:rsidP="00237B1B">
            <w:pPr>
              <w:rPr>
                <w:rFonts w:ascii="Arial" w:hAnsi="Arial" w:cs="Arial"/>
                <w:color w:val="264A60"/>
                <w:sz w:val="18"/>
                <w:szCs w:val="18"/>
              </w:rPr>
            </w:pPr>
          </w:p>
        </w:tc>
        <w:tc>
          <w:tcPr>
            <w:tcW w:w="1275" w:type="dxa"/>
            <w:vMerge/>
            <w:tcBorders>
              <w:top w:val="nil"/>
              <w:left w:val="single" w:sz="8" w:space="0" w:color="E0E0E0"/>
              <w:bottom w:val="nil"/>
              <w:right w:val="single" w:sz="8" w:space="0" w:color="E0E0E0"/>
            </w:tcBorders>
            <w:shd w:val="clear" w:color="auto" w:fill="FFFFFF"/>
            <w:vAlign w:val="bottom"/>
          </w:tcPr>
          <w:p w:rsidR="001E4569" w:rsidRDefault="001E4569" w:rsidP="00237B1B">
            <w:pPr>
              <w:rPr>
                <w:rFonts w:ascii="Arial" w:hAnsi="Arial" w:cs="Arial"/>
                <w:color w:val="264A60"/>
                <w:sz w:val="18"/>
                <w:szCs w:val="18"/>
              </w:rPr>
            </w:pPr>
          </w:p>
        </w:tc>
        <w:tc>
          <w:tcPr>
            <w:tcW w:w="2268" w:type="dxa"/>
            <w:tcBorders>
              <w:top w:val="nil"/>
              <w:left w:val="single" w:sz="8" w:space="0" w:color="E0E0E0"/>
              <w:bottom w:val="single" w:sz="8" w:space="0" w:color="152935"/>
              <w:right w:val="nil"/>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25th</w:t>
            </w:r>
          </w:p>
        </w:tc>
      </w:tr>
      <w:tr w:rsidR="001E4569" w:rsidTr="00554E19">
        <w:trPr>
          <w:cantSplit/>
        </w:trPr>
        <w:tc>
          <w:tcPr>
            <w:tcW w:w="1843" w:type="dxa"/>
            <w:tcBorders>
              <w:top w:val="single" w:sz="8" w:space="0" w:color="152935"/>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Profitabilitas</w:t>
            </w:r>
          </w:p>
        </w:tc>
        <w:tc>
          <w:tcPr>
            <w:tcW w:w="567" w:type="dxa"/>
            <w:tcBorders>
              <w:top w:val="single" w:sz="8" w:space="0" w:color="152935"/>
              <w:left w:val="nil"/>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30</w:t>
            </w:r>
          </w:p>
        </w:tc>
        <w:tc>
          <w:tcPr>
            <w:tcW w:w="992" w:type="dxa"/>
            <w:tcBorders>
              <w:top w:val="single" w:sz="8" w:space="0" w:color="152935"/>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15.2207</w:t>
            </w:r>
          </w:p>
        </w:tc>
        <w:tc>
          <w:tcPr>
            <w:tcW w:w="1134" w:type="dxa"/>
            <w:tcBorders>
              <w:top w:val="single" w:sz="8" w:space="0" w:color="152935"/>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8.03124</w:t>
            </w:r>
          </w:p>
        </w:tc>
        <w:tc>
          <w:tcPr>
            <w:tcW w:w="993" w:type="dxa"/>
            <w:tcBorders>
              <w:top w:val="single" w:sz="8" w:space="0" w:color="152935"/>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.15</w:t>
            </w:r>
          </w:p>
        </w:tc>
        <w:tc>
          <w:tcPr>
            <w:tcW w:w="1275" w:type="dxa"/>
            <w:tcBorders>
              <w:top w:val="single" w:sz="8" w:space="0" w:color="152935"/>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32.79</w:t>
            </w:r>
          </w:p>
        </w:tc>
        <w:tc>
          <w:tcPr>
            <w:tcW w:w="2268" w:type="dxa"/>
            <w:tcBorders>
              <w:top w:val="single" w:sz="8" w:space="0" w:color="152935"/>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10.5200</w:t>
            </w:r>
          </w:p>
        </w:tc>
      </w:tr>
      <w:tr w:rsidR="001E4569" w:rsidTr="00554E19">
        <w:trPr>
          <w:cantSplit/>
        </w:trPr>
        <w:tc>
          <w:tcPr>
            <w:tcW w:w="1843" w:type="dxa"/>
            <w:tcBorders>
              <w:top w:val="single" w:sz="8" w:space="0" w:color="AEAEAE"/>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Kebijakan_Deviden</w:t>
            </w:r>
          </w:p>
        </w:tc>
        <w:tc>
          <w:tcPr>
            <w:tcW w:w="567" w:type="dxa"/>
            <w:tcBorders>
              <w:top w:val="single" w:sz="8" w:space="0" w:color="AEAEAE"/>
              <w:left w:val="nil"/>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30</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32.9930</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66.98382</w:t>
            </w:r>
          </w:p>
        </w:tc>
        <w:tc>
          <w:tcPr>
            <w:tcW w:w="993"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.15</w:t>
            </w:r>
          </w:p>
        </w:tc>
        <w:tc>
          <w:tcPr>
            <w:tcW w:w="1275"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349.07</w:t>
            </w:r>
          </w:p>
        </w:tc>
        <w:tc>
          <w:tcPr>
            <w:tcW w:w="2268" w:type="dxa"/>
            <w:tcBorders>
              <w:top w:val="single" w:sz="8" w:space="0" w:color="AEAEAE"/>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.4050</w:t>
            </w:r>
          </w:p>
        </w:tc>
      </w:tr>
      <w:tr w:rsidR="001E4569" w:rsidTr="00554E19">
        <w:trPr>
          <w:cantSplit/>
        </w:trPr>
        <w:tc>
          <w:tcPr>
            <w:tcW w:w="1843" w:type="dxa"/>
            <w:tcBorders>
              <w:top w:val="single" w:sz="8" w:space="0" w:color="AEAEAE"/>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Kebijakan_Hutang</w:t>
            </w:r>
          </w:p>
        </w:tc>
        <w:tc>
          <w:tcPr>
            <w:tcW w:w="567" w:type="dxa"/>
            <w:tcBorders>
              <w:top w:val="single" w:sz="8" w:space="0" w:color="AEAEAE"/>
              <w:left w:val="nil"/>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30</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17.6473</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25.23208</w:t>
            </w:r>
          </w:p>
        </w:tc>
        <w:tc>
          <w:tcPr>
            <w:tcW w:w="993"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.64</w:t>
            </w:r>
          </w:p>
        </w:tc>
        <w:tc>
          <w:tcPr>
            <w:tcW w:w="1275"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94.29</w:t>
            </w:r>
          </w:p>
        </w:tc>
        <w:tc>
          <w:tcPr>
            <w:tcW w:w="2268" w:type="dxa"/>
            <w:tcBorders>
              <w:top w:val="single" w:sz="8" w:space="0" w:color="AEAEAE"/>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.9975</w:t>
            </w:r>
          </w:p>
        </w:tc>
      </w:tr>
      <w:tr w:rsidR="001E4569" w:rsidTr="00554E19">
        <w:trPr>
          <w:cantSplit/>
        </w:trPr>
        <w:tc>
          <w:tcPr>
            <w:tcW w:w="1843" w:type="dxa"/>
            <w:tcBorders>
              <w:top w:val="single" w:sz="8" w:space="0" w:color="AEAEAE"/>
              <w:left w:val="nil"/>
              <w:bottom w:val="single" w:sz="8" w:space="0" w:color="152935"/>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Nilai_Perusahaan</w:t>
            </w:r>
          </w:p>
        </w:tc>
        <w:tc>
          <w:tcPr>
            <w:tcW w:w="567" w:type="dxa"/>
            <w:tcBorders>
              <w:top w:val="single" w:sz="8" w:space="0" w:color="AEAEAE"/>
              <w:left w:val="nil"/>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30</w:t>
            </w:r>
          </w:p>
        </w:tc>
        <w:tc>
          <w:tcPr>
            <w:tcW w:w="992" w:type="dxa"/>
            <w:tcBorders>
              <w:top w:val="single" w:sz="8" w:space="0" w:color="AEAEAE"/>
              <w:left w:val="single" w:sz="8" w:space="0" w:color="E0E0E0"/>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30.1460</w:t>
            </w:r>
          </w:p>
        </w:tc>
        <w:tc>
          <w:tcPr>
            <w:tcW w:w="1134" w:type="dxa"/>
            <w:tcBorders>
              <w:top w:val="single" w:sz="8" w:space="0" w:color="AEAEAE"/>
              <w:left w:val="single" w:sz="8" w:space="0" w:color="E0E0E0"/>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25.44479</w:t>
            </w:r>
          </w:p>
        </w:tc>
        <w:tc>
          <w:tcPr>
            <w:tcW w:w="993" w:type="dxa"/>
            <w:tcBorders>
              <w:top w:val="single" w:sz="8" w:space="0" w:color="AEAEAE"/>
              <w:left w:val="single" w:sz="8" w:space="0" w:color="E0E0E0"/>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.86</w:t>
            </w:r>
          </w:p>
        </w:tc>
        <w:tc>
          <w:tcPr>
            <w:tcW w:w="1275" w:type="dxa"/>
            <w:tcBorders>
              <w:top w:val="single" w:sz="8" w:space="0" w:color="AEAEAE"/>
              <w:left w:val="single" w:sz="8" w:space="0" w:color="E0E0E0"/>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73.33</w:t>
            </w:r>
          </w:p>
        </w:tc>
        <w:tc>
          <w:tcPr>
            <w:tcW w:w="2268" w:type="dxa"/>
            <w:tcBorders>
              <w:top w:val="single" w:sz="8" w:space="0" w:color="AEAEAE"/>
              <w:left w:val="single" w:sz="8" w:space="0" w:color="E0E0E0"/>
              <w:bottom w:val="single" w:sz="8" w:space="0" w:color="152935"/>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4.7775</w:t>
            </w:r>
          </w:p>
        </w:tc>
      </w:tr>
    </w:tbl>
    <w:p w:rsidR="001E4569" w:rsidRDefault="001E4569" w:rsidP="001E4569">
      <w:pPr>
        <w:spacing w:after="0" w:line="480" w:lineRule="auto"/>
        <w:rPr>
          <w:rFonts w:ascii="Times New Roman" w:hAnsi="Times New Roman" w:cs="Times New Roman"/>
          <w:b/>
          <w:sz w:val="24"/>
          <w:szCs w:val="24"/>
        </w:rPr>
      </w:pPr>
      <w:r>
        <w:rPr>
          <w:rFonts w:ascii="Times New Roman" w:hAnsi="Times New Roman" w:cs="Times New Roman"/>
          <w:b/>
          <w:sz w:val="24"/>
          <w:szCs w:val="24"/>
        </w:rPr>
        <w:tab/>
      </w:r>
    </w:p>
    <w:p w:rsidR="001E4569" w:rsidRDefault="001E4569" w:rsidP="001E456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4.5 dapat diketahui hasil pengujian deskriftif statistik yaitu sebagai berikut :</w:t>
      </w:r>
    </w:p>
    <w:p w:rsidR="001E4569" w:rsidRPr="006B3E0F" w:rsidRDefault="001E4569" w:rsidP="001E4569">
      <w:pPr>
        <w:pStyle w:val="ListParagraph"/>
        <w:numPr>
          <w:ilvl w:val="0"/>
          <w:numId w:val="14"/>
        </w:numPr>
        <w:spacing w:after="0" w:line="480" w:lineRule="auto"/>
        <w:ind w:left="360"/>
        <w:jc w:val="both"/>
        <w:rPr>
          <w:rFonts w:ascii="Times New Roman" w:hAnsi="Times New Roman" w:cs="Times New Roman"/>
          <w:sz w:val="24"/>
          <w:szCs w:val="24"/>
        </w:rPr>
      </w:pPr>
      <w:r w:rsidRPr="00D756A1">
        <w:rPr>
          <w:rFonts w:ascii="Times New Roman" w:hAnsi="Times New Roman" w:cs="Times New Roman"/>
          <w:sz w:val="24"/>
          <w:szCs w:val="24"/>
        </w:rPr>
        <w:t xml:space="preserve">Variabel  Nilai Perusahaan menunjukkan nilai rata-rata </w:t>
      </w:r>
      <w:r>
        <w:rPr>
          <w:rFonts w:ascii="Times New Roman" w:hAnsi="Times New Roman" w:cs="Times New Roman"/>
          <w:sz w:val="24"/>
          <w:szCs w:val="24"/>
        </w:rPr>
        <w:t>30.1460</w:t>
      </w:r>
      <w:r w:rsidRPr="00D756A1">
        <w:rPr>
          <w:rFonts w:ascii="Times New Roman" w:hAnsi="Times New Roman" w:cs="Times New Roman"/>
          <w:sz w:val="24"/>
          <w:szCs w:val="24"/>
        </w:rPr>
        <w:t>. Nilai</w:t>
      </w:r>
      <w:r>
        <w:rPr>
          <w:rFonts w:ascii="Times New Roman" w:hAnsi="Times New Roman" w:cs="Times New Roman"/>
          <w:sz w:val="24"/>
          <w:szCs w:val="24"/>
        </w:rPr>
        <w:t xml:space="preserve"> maximum sebesar 73.33, dan n</w:t>
      </w:r>
      <w:r w:rsidRPr="006B3E0F">
        <w:rPr>
          <w:rFonts w:ascii="Times New Roman" w:hAnsi="Times New Roman" w:cs="Times New Roman"/>
          <w:sz w:val="24"/>
          <w:szCs w:val="24"/>
        </w:rPr>
        <w:t>ilai minimum sebesar 0.86 dengan standar deviasi 25.44479.</w:t>
      </w:r>
    </w:p>
    <w:p w:rsidR="001E4569" w:rsidRDefault="001E4569" w:rsidP="001E4569">
      <w:pPr>
        <w:pStyle w:val="ListParagraph"/>
        <w:numPr>
          <w:ilvl w:val="0"/>
          <w:numId w:val="14"/>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Tingkat Profitabilitas yang diamati selama periode penelitian dapat dilihat bahwa nilai minimum sebesar 0.15 dan nilai maximum sebesar 32.79. rata-rata (</w:t>
      </w:r>
      <w:r w:rsidRPr="00784794">
        <w:rPr>
          <w:rFonts w:ascii="Times New Roman" w:hAnsi="Times New Roman" w:cs="Times New Roman"/>
          <w:i/>
          <w:sz w:val="24"/>
          <w:szCs w:val="24"/>
        </w:rPr>
        <w:t>mean</w:t>
      </w:r>
      <w:r>
        <w:rPr>
          <w:rFonts w:ascii="Times New Roman" w:hAnsi="Times New Roman" w:cs="Times New Roman"/>
          <w:sz w:val="24"/>
          <w:szCs w:val="24"/>
        </w:rPr>
        <w:t>) profitabilitas sebesar 15.2207 dengan standar deviasi 8.03124.</w:t>
      </w:r>
    </w:p>
    <w:p w:rsidR="001E4569" w:rsidRPr="00D756A1" w:rsidRDefault="001E4569" w:rsidP="001E4569">
      <w:pPr>
        <w:pStyle w:val="ListParagraph"/>
        <w:numPr>
          <w:ilvl w:val="0"/>
          <w:numId w:val="14"/>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Tingkat Kebijakan Hutang  yang diamati selama periode penelitian dapat dilihat bahwa nilai minimum sebesar 0.64 dan nilai maximum sebesar 94.29, rata-rata (</w:t>
      </w:r>
      <w:r w:rsidRPr="00784794">
        <w:rPr>
          <w:rFonts w:ascii="Times New Roman" w:hAnsi="Times New Roman" w:cs="Times New Roman"/>
          <w:i/>
          <w:sz w:val="24"/>
          <w:szCs w:val="24"/>
        </w:rPr>
        <w:t>mean</w:t>
      </w:r>
      <w:r>
        <w:rPr>
          <w:rFonts w:ascii="Times New Roman" w:hAnsi="Times New Roman" w:cs="Times New Roman"/>
          <w:sz w:val="24"/>
          <w:szCs w:val="24"/>
        </w:rPr>
        <w:t>) kebijakan hutang sebesar 17.6473 dengan standar deviasi 25.23208</w:t>
      </w:r>
    </w:p>
    <w:p w:rsidR="001E4569" w:rsidRPr="00D756A1" w:rsidRDefault="001E4569" w:rsidP="001E4569">
      <w:pPr>
        <w:pStyle w:val="ListParagraph"/>
        <w:numPr>
          <w:ilvl w:val="0"/>
          <w:numId w:val="14"/>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Tingkat Kebijakan Dividen yang diamati selama periode penelitian dapat dilihat bahwa nilai minimum sebesar 0.15 dan nilai maximum sebesar 349.07. rata-rata (</w:t>
      </w:r>
      <w:r w:rsidRPr="00784794">
        <w:rPr>
          <w:rFonts w:ascii="Times New Roman" w:hAnsi="Times New Roman" w:cs="Times New Roman"/>
          <w:i/>
          <w:sz w:val="24"/>
          <w:szCs w:val="24"/>
        </w:rPr>
        <w:t>mean</w:t>
      </w:r>
      <w:r>
        <w:rPr>
          <w:rFonts w:ascii="Times New Roman" w:hAnsi="Times New Roman" w:cs="Times New Roman"/>
          <w:sz w:val="24"/>
          <w:szCs w:val="24"/>
        </w:rPr>
        <w:t>) kebijakan dividen sebesar 32.9930 dengan standar deviasi 66.98382.</w:t>
      </w:r>
    </w:p>
    <w:p w:rsidR="001E4569" w:rsidRPr="00D756A1" w:rsidRDefault="001E4569" w:rsidP="001E4569">
      <w:pPr>
        <w:spacing w:after="0" w:line="480" w:lineRule="auto"/>
        <w:ind w:left="360"/>
        <w:rPr>
          <w:rFonts w:ascii="Times New Roman" w:hAnsi="Times New Roman" w:cs="Times New Roman"/>
          <w:sz w:val="24"/>
          <w:szCs w:val="24"/>
        </w:rPr>
      </w:pPr>
    </w:p>
    <w:p w:rsidR="001E4569" w:rsidRPr="00C92762" w:rsidRDefault="001E4569" w:rsidP="001E4569">
      <w:pPr>
        <w:spacing w:after="0" w:line="480" w:lineRule="auto"/>
        <w:jc w:val="both"/>
        <w:rPr>
          <w:rFonts w:ascii="Times New Roman" w:hAnsi="Times New Roman" w:cs="Times New Roman"/>
          <w:b/>
          <w:sz w:val="24"/>
          <w:szCs w:val="24"/>
        </w:rPr>
      </w:pPr>
      <w:r w:rsidRPr="00C92762">
        <w:rPr>
          <w:rFonts w:ascii="Times New Roman" w:hAnsi="Times New Roman" w:cs="Times New Roman"/>
          <w:b/>
          <w:sz w:val="24"/>
          <w:szCs w:val="24"/>
        </w:rPr>
        <w:t>Uji Asumsi Klasik</w:t>
      </w:r>
    </w:p>
    <w:p w:rsidR="001E4569" w:rsidRPr="00C92762" w:rsidRDefault="001E4569" w:rsidP="00554E19">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 xml:space="preserve">Sebelum dilakukan analisis perhitungan koefisien determinasi, uji t, dan analisis regresi linear berganda untuk pengujian hipotesis, terlebih dahulu akan dilakukan pengujian keabsahan persamaan regresi berdasarkan asumsi klasik. Secara teoritis, model penelitian harus memenuhi asumsi normalitas dan tidak mengalami multikolinearitas, heteroskedastisitas, dan autokorelasi. Pengujian asumsi klasik dilakukan dengan menggunakan software </w:t>
      </w:r>
      <w:r>
        <w:rPr>
          <w:rFonts w:ascii="Times New Roman" w:hAnsi="Times New Roman" w:cs="Times New Roman"/>
          <w:i/>
          <w:sz w:val="24"/>
          <w:szCs w:val="24"/>
        </w:rPr>
        <w:t>SPSS 24</w:t>
      </w:r>
      <w:r w:rsidRPr="00C92762">
        <w:rPr>
          <w:rFonts w:ascii="Times New Roman" w:hAnsi="Times New Roman" w:cs="Times New Roman"/>
          <w:i/>
          <w:sz w:val="24"/>
          <w:szCs w:val="24"/>
        </w:rPr>
        <w:t xml:space="preserve"> for windows</w:t>
      </w:r>
      <w:r w:rsidRPr="00C92762">
        <w:rPr>
          <w:rFonts w:ascii="Times New Roman" w:hAnsi="Times New Roman" w:cs="Times New Roman"/>
          <w:sz w:val="24"/>
          <w:szCs w:val="24"/>
        </w:rPr>
        <w:t>.</w:t>
      </w:r>
    </w:p>
    <w:p w:rsidR="001E4569" w:rsidRPr="001E4569" w:rsidRDefault="001E4569" w:rsidP="001E4569">
      <w:pPr>
        <w:pStyle w:val="ListParagraph"/>
        <w:numPr>
          <w:ilvl w:val="0"/>
          <w:numId w:val="5"/>
        </w:numPr>
        <w:spacing w:after="0" w:line="360" w:lineRule="auto"/>
        <w:ind w:left="360"/>
        <w:jc w:val="both"/>
        <w:rPr>
          <w:rFonts w:ascii="Times New Roman" w:hAnsi="Times New Roman" w:cs="Times New Roman"/>
          <w:b/>
          <w:sz w:val="24"/>
          <w:szCs w:val="24"/>
        </w:rPr>
      </w:pPr>
      <w:r w:rsidRPr="00C92762">
        <w:rPr>
          <w:rFonts w:ascii="Times New Roman" w:hAnsi="Times New Roman" w:cs="Times New Roman"/>
          <w:b/>
          <w:sz w:val="24"/>
          <w:szCs w:val="24"/>
        </w:rPr>
        <w:t>Uji Normalitas Data</w:t>
      </w:r>
    </w:p>
    <w:p w:rsidR="001E4569" w:rsidRPr="00194999" w:rsidRDefault="001E4569" w:rsidP="001E4569">
      <w:pPr>
        <w:spacing w:after="0" w:line="480" w:lineRule="auto"/>
        <w:jc w:val="center"/>
        <w:rPr>
          <w:rFonts w:ascii="Times New Roman" w:hAnsi="Times New Roman" w:cs="Times New Roman"/>
          <w:sz w:val="24"/>
          <w:szCs w:val="24"/>
        </w:rPr>
      </w:pPr>
      <w:r>
        <w:rPr>
          <w:rFonts w:ascii="Times New Roman" w:hAnsi="Times New Roman" w:cs="Times New Roman"/>
          <w:noProof/>
          <w:sz w:val="24"/>
          <w:szCs w:val="24"/>
          <w:lang w:eastAsia="id-ID"/>
        </w:rPr>
        <w:drawing>
          <wp:inline distT="0" distB="0" distL="0" distR="0" wp14:anchorId="513C9209" wp14:editId="1BBB413B">
            <wp:extent cx="3190875" cy="2095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96596" cy="2099257"/>
                    </a:xfrm>
                    <a:prstGeom prst="rect">
                      <a:avLst/>
                    </a:prstGeom>
                    <a:noFill/>
                    <a:ln>
                      <a:noFill/>
                    </a:ln>
                  </pic:spPr>
                </pic:pic>
              </a:graphicData>
            </a:graphic>
          </wp:inline>
        </w:drawing>
      </w:r>
    </w:p>
    <w:p w:rsidR="001E4569" w:rsidRPr="001E4569" w:rsidRDefault="001E4569" w:rsidP="001E456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Gambar 1</w:t>
      </w:r>
    </w:p>
    <w:p w:rsidR="001E4569" w:rsidRPr="001E4569" w:rsidRDefault="001E4569" w:rsidP="001E4569">
      <w:pPr>
        <w:pStyle w:val="BodyText2"/>
        <w:spacing w:line="480" w:lineRule="auto"/>
        <w:ind w:firstLine="720"/>
        <w:rPr>
          <w:bCs/>
          <w:sz w:val="24"/>
          <w:szCs w:val="24"/>
        </w:rPr>
      </w:pPr>
      <w:r w:rsidRPr="00C92762">
        <w:rPr>
          <w:bCs/>
          <w:sz w:val="24"/>
          <w:szCs w:val="24"/>
        </w:rPr>
        <w:lastRenderedPageBreak/>
        <w:t>Bila titik-titik menyebar di sekitar garis diagonal dan mengikuti arah garis diagonal, hal ini menunjukan model regresi telah memenuhi asumsi normalitas. Dari gambar diatas dapat dilihat bahwa grafik tersebuk menunjukkan titik-titik yang menyebar disekitar garis lurus diagonal dan mengikuti arah garis tersebut atau berada disekitar dan sepanjang garis 45o, maka dapat disimpulkan bahwa data memenuhi uji normalitas.</w:t>
      </w:r>
    </w:p>
    <w:p w:rsidR="001E4569" w:rsidRPr="00554E19" w:rsidRDefault="001E4569" w:rsidP="00554E19">
      <w:pPr>
        <w:pStyle w:val="BodyText2"/>
        <w:spacing w:line="480" w:lineRule="auto"/>
        <w:ind w:firstLine="720"/>
        <w:rPr>
          <w:sz w:val="24"/>
          <w:szCs w:val="24"/>
        </w:rPr>
      </w:pPr>
      <w:r w:rsidRPr="00C92762">
        <w:rPr>
          <w:sz w:val="24"/>
          <w:szCs w:val="24"/>
        </w:rPr>
        <w:t xml:space="preserve">Dari hasil pengujian terlihat pada tabel 4.4 tersebut bahwa nilai signifikansi (Asymp. Sig. 2-tailed) Kolmogorov Smirnov Test untuk </w:t>
      </w:r>
      <w:r>
        <w:rPr>
          <w:sz w:val="24"/>
          <w:szCs w:val="24"/>
        </w:rPr>
        <w:t xml:space="preserve">Profitabilitas, </w:t>
      </w:r>
      <w:r w:rsidRPr="00C92762">
        <w:rPr>
          <w:sz w:val="24"/>
          <w:szCs w:val="24"/>
        </w:rPr>
        <w:t xml:space="preserve">Kebijakan </w:t>
      </w:r>
      <w:r>
        <w:rPr>
          <w:sz w:val="24"/>
          <w:szCs w:val="24"/>
        </w:rPr>
        <w:t>Hutang</w:t>
      </w:r>
      <w:r w:rsidRPr="00C92762">
        <w:rPr>
          <w:sz w:val="24"/>
          <w:szCs w:val="24"/>
        </w:rPr>
        <w:t xml:space="preserve">, Kebijakan </w:t>
      </w:r>
      <w:r>
        <w:rPr>
          <w:sz w:val="24"/>
          <w:szCs w:val="24"/>
        </w:rPr>
        <w:t>Dividen</w:t>
      </w:r>
      <w:r w:rsidRPr="00C92762">
        <w:rPr>
          <w:sz w:val="24"/>
          <w:szCs w:val="24"/>
        </w:rPr>
        <w:t xml:space="preserve"> dan Nilai perusahaan dinyatakan bahwa data mempunyai berdistribusi normal.</w:t>
      </w:r>
    </w:p>
    <w:p w:rsidR="001E4569" w:rsidRPr="00C92762" w:rsidRDefault="001E4569" w:rsidP="001E4569">
      <w:pPr>
        <w:pStyle w:val="ListParagraph"/>
        <w:numPr>
          <w:ilvl w:val="0"/>
          <w:numId w:val="5"/>
        </w:numPr>
        <w:tabs>
          <w:tab w:val="left" w:pos="1134"/>
        </w:tabs>
        <w:spacing w:after="0" w:line="480" w:lineRule="auto"/>
        <w:jc w:val="both"/>
        <w:rPr>
          <w:rFonts w:ascii="Times New Roman" w:hAnsi="Times New Roman" w:cs="Times New Roman"/>
          <w:b/>
          <w:sz w:val="24"/>
          <w:szCs w:val="24"/>
        </w:rPr>
      </w:pPr>
      <w:r w:rsidRPr="00C92762">
        <w:rPr>
          <w:rFonts w:ascii="Times New Roman" w:hAnsi="Times New Roman" w:cs="Times New Roman"/>
          <w:b/>
          <w:sz w:val="24"/>
          <w:szCs w:val="24"/>
        </w:rPr>
        <w:t>Uji Multikolinearitas</w:t>
      </w:r>
    </w:p>
    <w:p w:rsidR="00554E19" w:rsidRDefault="00554E19" w:rsidP="001E4569">
      <w:pPr>
        <w:pStyle w:val="Heading5"/>
        <w:spacing w:before="0" w:line="360" w:lineRule="auto"/>
        <w:jc w:val="center"/>
        <w:rPr>
          <w:rFonts w:ascii="Times New Roman" w:hAnsi="Times New Roman" w:cs="Times New Roman"/>
          <w:b/>
          <w:color w:val="auto"/>
          <w:sz w:val="24"/>
          <w:szCs w:val="24"/>
          <w:lang w:val="id-ID"/>
        </w:rPr>
      </w:pPr>
      <w:r>
        <w:rPr>
          <w:rFonts w:ascii="Times New Roman" w:hAnsi="Times New Roman" w:cs="Times New Roman"/>
          <w:b/>
          <w:color w:val="auto"/>
          <w:sz w:val="24"/>
          <w:szCs w:val="24"/>
          <w:lang w:val="it-IT"/>
        </w:rPr>
        <w:t xml:space="preserve">Tabel </w:t>
      </w:r>
      <w:r>
        <w:rPr>
          <w:rFonts w:ascii="Times New Roman" w:hAnsi="Times New Roman" w:cs="Times New Roman"/>
          <w:b/>
          <w:color w:val="auto"/>
          <w:sz w:val="24"/>
          <w:szCs w:val="24"/>
          <w:lang w:val="id-ID"/>
        </w:rPr>
        <w:t>2</w:t>
      </w:r>
    </w:p>
    <w:p w:rsidR="001E4569" w:rsidRPr="00022A00" w:rsidRDefault="001E4569" w:rsidP="001E4569">
      <w:pPr>
        <w:pStyle w:val="Heading5"/>
        <w:spacing w:before="0" w:line="360" w:lineRule="auto"/>
        <w:jc w:val="center"/>
        <w:rPr>
          <w:rFonts w:ascii="Times New Roman" w:hAnsi="Times New Roman" w:cs="Times New Roman"/>
          <w:b/>
          <w:color w:val="auto"/>
          <w:sz w:val="24"/>
          <w:szCs w:val="24"/>
          <w:lang w:val="id-ID"/>
        </w:rPr>
      </w:pPr>
      <w:r w:rsidRPr="00C92762">
        <w:rPr>
          <w:rFonts w:ascii="Times New Roman" w:hAnsi="Times New Roman" w:cs="Times New Roman"/>
          <w:b/>
          <w:color w:val="auto"/>
          <w:sz w:val="24"/>
          <w:szCs w:val="24"/>
          <w:lang w:val="it-IT"/>
        </w:rPr>
        <w:t xml:space="preserve">Hasil </w:t>
      </w:r>
      <w:r w:rsidRPr="00C92762">
        <w:rPr>
          <w:rFonts w:ascii="Times New Roman" w:hAnsi="Times New Roman" w:cs="Times New Roman"/>
          <w:b/>
          <w:color w:val="auto"/>
          <w:sz w:val="24"/>
          <w:szCs w:val="24"/>
          <w:lang w:val="id-ID"/>
        </w:rPr>
        <w:t>Uji</w:t>
      </w:r>
      <w:r w:rsidRPr="00C92762">
        <w:rPr>
          <w:rFonts w:ascii="Times New Roman" w:hAnsi="Times New Roman" w:cs="Times New Roman"/>
          <w:b/>
          <w:color w:val="auto"/>
          <w:sz w:val="24"/>
          <w:szCs w:val="24"/>
          <w:lang w:val="it-IT"/>
        </w:rPr>
        <w:t xml:space="preserve"> Multikolinieritas</w:t>
      </w: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27"/>
        <w:gridCol w:w="3109"/>
        <w:gridCol w:w="1701"/>
        <w:gridCol w:w="2835"/>
      </w:tblGrid>
      <w:tr w:rsidR="001E4569" w:rsidTr="00554E19">
        <w:trPr>
          <w:cantSplit/>
        </w:trPr>
        <w:tc>
          <w:tcPr>
            <w:tcW w:w="9072" w:type="dxa"/>
            <w:gridSpan w:val="4"/>
            <w:tcBorders>
              <w:top w:val="nil"/>
              <w:left w:val="nil"/>
              <w:bottom w:val="nil"/>
              <w:right w:val="nil"/>
            </w:tcBorders>
            <w:shd w:val="clear" w:color="auto" w:fill="FFFFFF"/>
            <w:vAlign w:val="center"/>
          </w:tcPr>
          <w:p w:rsidR="001E4569" w:rsidRDefault="001E4569" w:rsidP="00237B1B">
            <w:pPr>
              <w:spacing w:line="320" w:lineRule="atLeast"/>
              <w:ind w:left="60" w:right="60"/>
              <w:jc w:val="center"/>
              <w:rPr>
                <w:rFonts w:ascii="Arial" w:hAnsi="Arial" w:cs="Arial"/>
                <w:color w:val="010205"/>
              </w:rPr>
            </w:pPr>
            <w:r>
              <w:rPr>
                <w:rFonts w:ascii="Arial" w:hAnsi="Arial" w:cs="Arial"/>
                <w:b/>
                <w:bCs/>
                <w:color w:val="010205"/>
              </w:rPr>
              <w:t>Coefficients</w:t>
            </w:r>
            <w:r>
              <w:rPr>
                <w:rFonts w:ascii="Arial" w:hAnsi="Arial" w:cs="Arial"/>
                <w:b/>
                <w:bCs/>
                <w:color w:val="010205"/>
                <w:vertAlign w:val="superscript"/>
              </w:rPr>
              <w:t>a</w:t>
            </w:r>
          </w:p>
        </w:tc>
      </w:tr>
      <w:tr w:rsidR="001E4569" w:rsidTr="00554E19">
        <w:trPr>
          <w:cantSplit/>
        </w:trPr>
        <w:tc>
          <w:tcPr>
            <w:tcW w:w="4536" w:type="dxa"/>
            <w:gridSpan w:val="2"/>
            <w:vMerge w:val="restart"/>
            <w:tcBorders>
              <w:top w:val="nil"/>
              <w:left w:val="nil"/>
              <w:bottom w:val="nil"/>
              <w:right w:val="nil"/>
            </w:tcBorders>
            <w:shd w:val="clear" w:color="auto" w:fill="FFFFFF"/>
            <w:vAlign w:val="bottom"/>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4536" w:type="dxa"/>
            <w:gridSpan w:val="2"/>
            <w:tcBorders>
              <w:top w:val="nil"/>
              <w:left w:val="nil"/>
              <w:bottom w:val="nil"/>
              <w:right w:val="nil"/>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Collinearity Statistics</w:t>
            </w:r>
          </w:p>
        </w:tc>
      </w:tr>
      <w:tr w:rsidR="001E4569" w:rsidTr="00554E19">
        <w:trPr>
          <w:cantSplit/>
        </w:trPr>
        <w:tc>
          <w:tcPr>
            <w:tcW w:w="4536" w:type="dxa"/>
            <w:gridSpan w:val="2"/>
            <w:vMerge/>
            <w:tcBorders>
              <w:top w:val="nil"/>
              <w:left w:val="nil"/>
              <w:bottom w:val="nil"/>
              <w:right w:val="nil"/>
            </w:tcBorders>
            <w:shd w:val="clear" w:color="auto" w:fill="FFFFFF"/>
            <w:vAlign w:val="bottom"/>
          </w:tcPr>
          <w:p w:rsidR="001E4569" w:rsidRDefault="001E4569" w:rsidP="00237B1B">
            <w:pPr>
              <w:rPr>
                <w:rFonts w:ascii="Arial" w:hAnsi="Arial" w:cs="Arial"/>
                <w:color w:val="264A60"/>
                <w:sz w:val="18"/>
                <w:szCs w:val="18"/>
              </w:rPr>
            </w:pPr>
          </w:p>
        </w:tc>
        <w:tc>
          <w:tcPr>
            <w:tcW w:w="1701" w:type="dxa"/>
            <w:tcBorders>
              <w:top w:val="nil"/>
              <w:left w:val="nil"/>
              <w:bottom w:val="single" w:sz="8" w:space="0" w:color="152935"/>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Tolerance</w:t>
            </w:r>
          </w:p>
        </w:tc>
        <w:tc>
          <w:tcPr>
            <w:tcW w:w="2835" w:type="dxa"/>
            <w:tcBorders>
              <w:top w:val="nil"/>
              <w:left w:val="single" w:sz="8" w:space="0" w:color="E0E0E0"/>
              <w:bottom w:val="single" w:sz="8" w:space="0" w:color="152935"/>
              <w:right w:val="nil"/>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VIF</w:t>
            </w:r>
          </w:p>
        </w:tc>
      </w:tr>
      <w:tr w:rsidR="001E4569" w:rsidTr="00554E19">
        <w:trPr>
          <w:cantSplit/>
        </w:trPr>
        <w:tc>
          <w:tcPr>
            <w:tcW w:w="1427" w:type="dxa"/>
            <w:vMerge w:val="restart"/>
            <w:tcBorders>
              <w:top w:val="single" w:sz="8" w:space="0" w:color="152935"/>
              <w:left w:val="nil"/>
              <w:bottom w:val="single" w:sz="8" w:space="0" w:color="152935"/>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3109" w:type="dxa"/>
            <w:tcBorders>
              <w:top w:val="single" w:sz="8" w:space="0" w:color="152935"/>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(Constant)</w:t>
            </w:r>
          </w:p>
        </w:tc>
        <w:tc>
          <w:tcPr>
            <w:tcW w:w="1701" w:type="dxa"/>
            <w:tcBorders>
              <w:top w:val="single" w:sz="8" w:space="0" w:color="152935"/>
              <w:left w:val="nil"/>
              <w:bottom w:val="single" w:sz="8" w:space="0" w:color="AEAEAE"/>
              <w:right w:val="single" w:sz="8" w:space="0" w:color="E0E0E0"/>
            </w:tcBorders>
            <w:shd w:val="clear" w:color="auto" w:fill="FFFFFF"/>
            <w:vAlign w:val="center"/>
          </w:tcPr>
          <w:p w:rsidR="001E4569" w:rsidRDefault="001E4569" w:rsidP="00237B1B">
            <w:pPr>
              <w:spacing w:after="0"/>
              <w:rPr>
                <w:rFonts w:ascii="Times New Roman" w:hAnsi="Times New Roman" w:cs="Times New Roman"/>
                <w:sz w:val="24"/>
                <w:szCs w:val="24"/>
              </w:rPr>
            </w:pPr>
          </w:p>
        </w:tc>
        <w:tc>
          <w:tcPr>
            <w:tcW w:w="2835" w:type="dxa"/>
            <w:tcBorders>
              <w:top w:val="single" w:sz="8" w:space="0" w:color="152935"/>
              <w:left w:val="single" w:sz="8" w:space="0" w:color="E0E0E0"/>
              <w:bottom w:val="single" w:sz="8" w:space="0" w:color="AEAEAE"/>
              <w:right w:val="nil"/>
            </w:tcBorders>
            <w:shd w:val="clear" w:color="auto" w:fill="FFFFFF"/>
            <w:vAlign w:val="center"/>
          </w:tcPr>
          <w:p w:rsidR="001E4569" w:rsidRDefault="001E4569" w:rsidP="00237B1B">
            <w:pPr>
              <w:rPr>
                <w:rFonts w:ascii="Times New Roman" w:hAnsi="Times New Roman" w:cs="Times New Roman"/>
                <w:sz w:val="24"/>
                <w:szCs w:val="24"/>
              </w:rPr>
            </w:pPr>
          </w:p>
        </w:tc>
      </w:tr>
      <w:tr w:rsidR="001E4569" w:rsidTr="00554E19">
        <w:trPr>
          <w:cantSplit/>
        </w:trPr>
        <w:tc>
          <w:tcPr>
            <w:tcW w:w="1427" w:type="dxa"/>
            <w:vMerge/>
            <w:tcBorders>
              <w:top w:val="single" w:sz="8" w:space="0" w:color="152935"/>
              <w:left w:val="nil"/>
              <w:bottom w:val="single" w:sz="8" w:space="0" w:color="152935"/>
              <w:right w:val="nil"/>
            </w:tcBorders>
            <w:shd w:val="clear" w:color="auto" w:fill="E0E0E0"/>
          </w:tcPr>
          <w:p w:rsidR="001E4569" w:rsidRDefault="001E4569" w:rsidP="00237B1B">
            <w:pPr>
              <w:rPr>
                <w:rFonts w:ascii="Times New Roman" w:hAnsi="Times New Roman" w:cs="Times New Roman"/>
                <w:sz w:val="24"/>
                <w:szCs w:val="24"/>
              </w:rPr>
            </w:pPr>
          </w:p>
        </w:tc>
        <w:tc>
          <w:tcPr>
            <w:tcW w:w="3109" w:type="dxa"/>
            <w:tcBorders>
              <w:top w:val="single" w:sz="8" w:space="0" w:color="AEAEAE"/>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Profitabilitas</w:t>
            </w:r>
          </w:p>
        </w:tc>
        <w:tc>
          <w:tcPr>
            <w:tcW w:w="1701" w:type="dxa"/>
            <w:tcBorders>
              <w:top w:val="single" w:sz="8" w:space="0" w:color="AEAEAE"/>
              <w:left w:val="nil"/>
              <w:bottom w:val="single" w:sz="8" w:space="0" w:color="AEAEAE"/>
              <w:right w:val="single" w:sz="8" w:space="0" w:color="E0E0E0"/>
            </w:tcBorders>
            <w:shd w:val="clear" w:color="auto" w:fill="FFFFFF"/>
          </w:tcPr>
          <w:p w:rsidR="001E4569" w:rsidRDefault="001E4569" w:rsidP="00237B1B">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.720</w:t>
            </w:r>
          </w:p>
        </w:tc>
        <w:tc>
          <w:tcPr>
            <w:tcW w:w="2835" w:type="dxa"/>
            <w:tcBorders>
              <w:top w:val="single" w:sz="8" w:space="0" w:color="AEAEAE"/>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1.389</w:t>
            </w:r>
          </w:p>
        </w:tc>
      </w:tr>
      <w:tr w:rsidR="001E4569" w:rsidTr="00554E19">
        <w:trPr>
          <w:cantSplit/>
        </w:trPr>
        <w:tc>
          <w:tcPr>
            <w:tcW w:w="1427" w:type="dxa"/>
            <w:vMerge/>
            <w:tcBorders>
              <w:top w:val="single" w:sz="8" w:space="0" w:color="152935"/>
              <w:left w:val="nil"/>
              <w:bottom w:val="single" w:sz="8" w:space="0" w:color="152935"/>
              <w:right w:val="nil"/>
            </w:tcBorders>
            <w:shd w:val="clear" w:color="auto" w:fill="E0E0E0"/>
          </w:tcPr>
          <w:p w:rsidR="001E4569" w:rsidRDefault="001E4569" w:rsidP="00237B1B">
            <w:pPr>
              <w:rPr>
                <w:rFonts w:ascii="Arial" w:hAnsi="Arial" w:cs="Arial"/>
                <w:color w:val="010205"/>
                <w:sz w:val="18"/>
                <w:szCs w:val="18"/>
              </w:rPr>
            </w:pPr>
          </w:p>
        </w:tc>
        <w:tc>
          <w:tcPr>
            <w:tcW w:w="3109" w:type="dxa"/>
            <w:tcBorders>
              <w:top w:val="single" w:sz="8" w:space="0" w:color="AEAEAE"/>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Kebijakan_Deviden</w:t>
            </w:r>
          </w:p>
        </w:tc>
        <w:tc>
          <w:tcPr>
            <w:tcW w:w="1701" w:type="dxa"/>
            <w:tcBorders>
              <w:top w:val="single" w:sz="8" w:space="0" w:color="AEAEAE"/>
              <w:left w:val="nil"/>
              <w:bottom w:val="single" w:sz="8" w:space="0" w:color="AEAEAE"/>
              <w:right w:val="single" w:sz="8" w:space="0" w:color="E0E0E0"/>
            </w:tcBorders>
            <w:shd w:val="clear" w:color="auto" w:fill="FFFFFF"/>
          </w:tcPr>
          <w:p w:rsidR="001E4569" w:rsidRDefault="001E4569" w:rsidP="00237B1B">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.743</w:t>
            </w:r>
          </w:p>
        </w:tc>
        <w:tc>
          <w:tcPr>
            <w:tcW w:w="2835" w:type="dxa"/>
            <w:tcBorders>
              <w:top w:val="single" w:sz="8" w:space="0" w:color="AEAEAE"/>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1.347</w:t>
            </w:r>
          </w:p>
        </w:tc>
      </w:tr>
      <w:tr w:rsidR="001E4569" w:rsidTr="00554E19">
        <w:trPr>
          <w:cantSplit/>
        </w:trPr>
        <w:tc>
          <w:tcPr>
            <w:tcW w:w="1427" w:type="dxa"/>
            <w:vMerge/>
            <w:tcBorders>
              <w:top w:val="single" w:sz="8" w:space="0" w:color="152935"/>
              <w:left w:val="nil"/>
              <w:bottom w:val="single" w:sz="8" w:space="0" w:color="152935"/>
              <w:right w:val="nil"/>
            </w:tcBorders>
            <w:shd w:val="clear" w:color="auto" w:fill="E0E0E0"/>
          </w:tcPr>
          <w:p w:rsidR="001E4569" w:rsidRDefault="001E4569" w:rsidP="00237B1B">
            <w:pPr>
              <w:rPr>
                <w:rFonts w:ascii="Arial" w:hAnsi="Arial" w:cs="Arial"/>
                <w:color w:val="010205"/>
                <w:sz w:val="18"/>
                <w:szCs w:val="18"/>
              </w:rPr>
            </w:pPr>
          </w:p>
        </w:tc>
        <w:tc>
          <w:tcPr>
            <w:tcW w:w="3109" w:type="dxa"/>
            <w:tcBorders>
              <w:top w:val="single" w:sz="8" w:space="0" w:color="AEAEAE"/>
              <w:left w:val="nil"/>
              <w:bottom w:val="single" w:sz="8" w:space="0" w:color="152935"/>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Kebijakan_Hutang</w:t>
            </w:r>
          </w:p>
        </w:tc>
        <w:tc>
          <w:tcPr>
            <w:tcW w:w="1701" w:type="dxa"/>
            <w:tcBorders>
              <w:top w:val="single" w:sz="8" w:space="0" w:color="AEAEAE"/>
              <w:left w:val="nil"/>
              <w:bottom w:val="single" w:sz="8" w:space="0" w:color="152935"/>
              <w:right w:val="single" w:sz="8" w:space="0" w:color="E0E0E0"/>
            </w:tcBorders>
            <w:shd w:val="clear" w:color="auto" w:fill="FFFFFF"/>
          </w:tcPr>
          <w:p w:rsidR="001E4569" w:rsidRDefault="001E4569" w:rsidP="00237B1B">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.836</w:t>
            </w:r>
          </w:p>
        </w:tc>
        <w:tc>
          <w:tcPr>
            <w:tcW w:w="2835" w:type="dxa"/>
            <w:tcBorders>
              <w:top w:val="single" w:sz="8" w:space="0" w:color="AEAEAE"/>
              <w:left w:val="single" w:sz="8" w:space="0" w:color="E0E0E0"/>
              <w:bottom w:val="single" w:sz="8" w:space="0" w:color="152935"/>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1.196</w:t>
            </w:r>
          </w:p>
        </w:tc>
      </w:tr>
    </w:tbl>
    <w:p w:rsidR="001E4569" w:rsidRDefault="001E4569" w:rsidP="001E4569">
      <w:pPr>
        <w:spacing w:after="0"/>
        <w:rPr>
          <w:rFonts w:ascii="Arial" w:hAnsi="Arial" w:cs="Arial"/>
          <w:color w:val="010205"/>
          <w:sz w:val="18"/>
          <w:szCs w:val="18"/>
        </w:rPr>
      </w:pP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38"/>
      </w:tblGrid>
      <w:tr w:rsidR="001E4569" w:rsidTr="00237B1B">
        <w:trPr>
          <w:cantSplit/>
        </w:trPr>
        <w:tc>
          <w:tcPr>
            <w:tcW w:w="7938" w:type="dxa"/>
            <w:tcBorders>
              <w:top w:val="nil"/>
              <w:left w:val="nil"/>
              <w:bottom w:val="nil"/>
              <w:right w:val="nil"/>
            </w:tcBorders>
            <w:shd w:val="clear" w:color="auto" w:fill="FFFFFF"/>
          </w:tcPr>
          <w:p w:rsidR="001E4569" w:rsidRDefault="001E4569" w:rsidP="00237B1B">
            <w:pPr>
              <w:spacing w:after="0" w:line="320" w:lineRule="atLeast"/>
              <w:ind w:left="60" w:right="60"/>
              <w:rPr>
                <w:rFonts w:ascii="Arial" w:hAnsi="Arial" w:cs="Arial"/>
                <w:color w:val="010205"/>
                <w:sz w:val="18"/>
                <w:szCs w:val="18"/>
              </w:rPr>
            </w:pPr>
            <w:r>
              <w:rPr>
                <w:rFonts w:ascii="Arial" w:hAnsi="Arial" w:cs="Arial"/>
                <w:color w:val="010205"/>
                <w:sz w:val="18"/>
                <w:szCs w:val="18"/>
              </w:rPr>
              <w:t>a. Dependent Variable: Nilai_Perusahaan</w:t>
            </w:r>
          </w:p>
        </w:tc>
      </w:tr>
    </w:tbl>
    <w:p w:rsidR="001E4569" w:rsidRDefault="001E4569" w:rsidP="001E4569">
      <w:pPr>
        <w:tabs>
          <w:tab w:val="left" w:pos="709"/>
        </w:tabs>
        <w:spacing w:after="0" w:line="456" w:lineRule="auto"/>
        <w:jc w:val="both"/>
        <w:rPr>
          <w:rFonts w:ascii="Times New Roman" w:hAnsi="Times New Roman" w:cs="Times New Roman"/>
          <w:b/>
          <w:sz w:val="24"/>
          <w:szCs w:val="24"/>
        </w:rPr>
      </w:pPr>
    </w:p>
    <w:p w:rsidR="001E4569" w:rsidRDefault="001E4569" w:rsidP="001E4569">
      <w:pPr>
        <w:tabs>
          <w:tab w:val="left" w:pos="709"/>
        </w:tabs>
        <w:spacing w:after="0" w:line="456" w:lineRule="auto"/>
        <w:jc w:val="both"/>
        <w:rPr>
          <w:rFonts w:ascii="Times New Roman" w:hAnsi="Times New Roman" w:cs="Times New Roman"/>
          <w:bCs/>
          <w:sz w:val="24"/>
          <w:szCs w:val="24"/>
        </w:rPr>
      </w:pPr>
      <w:r>
        <w:rPr>
          <w:rFonts w:ascii="Times New Roman" w:hAnsi="Times New Roman" w:cs="Times New Roman"/>
          <w:sz w:val="24"/>
          <w:szCs w:val="24"/>
        </w:rPr>
        <w:tab/>
      </w:r>
      <w:r w:rsidRPr="00C92762">
        <w:rPr>
          <w:rFonts w:ascii="Times New Roman" w:hAnsi="Times New Roman" w:cs="Times New Roman"/>
          <w:sz w:val="24"/>
          <w:szCs w:val="24"/>
        </w:rPr>
        <w:t xml:space="preserve">Berdasarkan nilai VIF yang diperoleh seperti terlihat pada tabel di atas, </w:t>
      </w:r>
      <w:r w:rsidRPr="00C92762">
        <w:rPr>
          <w:rFonts w:ascii="Times New Roman" w:hAnsi="Times New Roman" w:cs="Times New Roman"/>
          <w:bCs/>
          <w:sz w:val="24"/>
          <w:szCs w:val="24"/>
        </w:rPr>
        <w:t xml:space="preserve">nilai </w:t>
      </w:r>
      <w:r w:rsidRPr="00C92762">
        <w:rPr>
          <w:rFonts w:ascii="Times New Roman" w:hAnsi="Times New Roman" w:cs="Times New Roman"/>
          <w:bCs/>
          <w:i/>
          <w:iCs/>
          <w:sz w:val="24"/>
          <w:szCs w:val="24"/>
        </w:rPr>
        <w:t xml:space="preserve">tolerance </w:t>
      </w:r>
      <w:r w:rsidRPr="00C92762">
        <w:rPr>
          <w:rFonts w:ascii="Times New Roman" w:hAnsi="Times New Roman" w:cs="Times New Roman"/>
          <w:bCs/>
          <w:iCs/>
          <w:sz w:val="24"/>
          <w:szCs w:val="24"/>
        </w:rPr>
        <w:t xml:space="preserve">untuk </w:t>
      </w:r>
      <w:r w:rsidRPr="00C92762">
        <w:rPr>
          <w:rFonts w:ascii="Times New Roman" w:hAnsi="Times New Roman" w:cs="Times New Roman"/>
          <w:bCs/>
          <w:sz w:val="24"/>
          <w:szCs w:val="24"/>
        </w:rPr>
        <w:t>seluruh variabel bebas &gt; 0,1 dan nilai VIF seluruh variabel bebas &lt; 10. Dengan demikian dapat disimpulkan bahwa tidak terjadi multikolinieritas pada data yang diteliti.</w:t>
      </w:r>
    </w:p>
    <w:p w:rsidR="001E4569" w:rsidRDefault="001E4569" w:rsidP="001E4569">
      <w:pPr>
        <w:tabs>
          <w:tab w:val="left" w:pos="709"/>
        </w:tabs>
        <w:spacing w:after="0" w:line="456" w:lineRule="auto"/>
        <w:jc w:val="both"/>
        <w:rPr>
          <w:rFonts w:ascii="Times New Roman" w:hAnsi="Times New Roman" w:cs="Times New Roman"/>
          <w:bCs/>
          <w:sz w:val="24"/>
          <w:szCs w:val="24"/>
        </w:rPr>
      </w:pPr>
    </w:p>
    <w:p w:rsidR="00554E19" w:rsidRDefault="00554E19" w:rsidP="001E4569">
      <w:pPr>
        <w:tabs>
          <w:tab w:val="left" w:pos="709"/>
        </w:tabs>
        <w:spacing w:after="0" w:line="456" w:lineRule="auto"/>
        <w:jc w:val="both"/>
        <w:rPr>
          <w:rFonts w:ascii="Times New Roman" w:hAnsi="Times New Roman" w:cs="Times New Roman"/>
          <w:bCs/>
          <w:sz w:val="24"/>
          <w:szCs w:val="24"/>
        </w:rPr>
      </w:pPr>
    </w:p>
    <w:p w:rsidR="00554E19" w:rsidRPr="00A844FC" w:rsidRDefault="00554E19" w:rsidP="001E4569">
      <w:pPr>
        <w:tabs>
          <w:tab w:val="left" w:pos="709"/>
        </w:tabs>
        <w:spacing w:after="0" w:line="456" w:lineRule="auto"/>
        <w:jc w:val="both"/>
        <w:rPr>
          <w:rFonts w:ascii="Times New Roman" w:hAnsi="Times New Roman" w:cs="Times New Roman"/>
          <w:bCs/>
          <w:sz w:val="24"/>
          <w:szCs w:val="24"/>
        </w:rPr>
      </w:pPr>
    </w:p>
    <w:p w:rsidR="001E4569" w:rsidRPr="00C92762" w:rsidRDefault="001E4569" w:rsidP="001E4569">
      <w:pPr>
        <w:pStyle w:val="ListParagraph"/>
        <w:numPr>
          <w:ilvl w:val="0"/>
          <w:numId w:val="5"/>
        </w:numPr>
        <w:tabs>
          <w:tab w:val="left" w:pos="1134"/>
        </w:tabs>
        <w:spacing w:after="0" w:line="456" w:lineRule="auto"/>
        <w:jc w:val="both"/>
        <w:rPr>
          <w:rFonts w:ascii="Times New Roman" w:hAnsi="Times New Roman" w:cs="Times New Roman"/>
          <w:b/>
          <w:sz w:val="24"/>
          <w:szCs w:val="24"/>
        </w:rPr>
      </w:pPr>
      <w:r w:rsidRPr="00C92762">
        <w:rPr>
          <w:rFonts w:ascii="Times New Roman" w:hAnsi="Times New Roman" w:cs="Times New Roman"/>
          <w:b/>
          <w:sz w:val="24"/>
          <w:szCs w:val="24"/>
        </w:rPr>
        <w:lastRenderedPageBreak/>
        <w:t>Uji Heteroskedastisitas</w:t>
      </w:r>
    </w:p>
    <w:p w:rsidR="001E4569" w:rsidRPr="00A844FC" w:rsidRDefault="001E4569" w:rsidP="001E4569">
      <w:pPr>
        <w:spacing w:after="0" w:line="456" w:lineRule="auto"/>
        <w:ind w:firstLine="633"/>
        <w:jc w:val="both"/>
        <w:rPr>
          <w:rFonts w:ascii="Times New Roman" w:hAnsi="Times New Roman" w:cs="Times New Roman"/>
          <w:sz w:val="24"/>
          <w:szCs w:val="24"/>
        </w:rPr>
      </w:pPr>
      <w:r>
        <w:rPr>
          <w:rFonts w:ascii="Times New Roman" w:hAnsi="Times New Roman" w:cs="Times New Roman"/>
          <w:noProof/>
          <w:sz w:val="24"/>
          <w:szCs w:val="24"/>
          <w:lang w:eastAsia="id-ID"/>
        </w:rPr>
        <w:drawing>
          <wp:inline distT="0" distB="0" distL="0" distR="0" wp14:anchorId="28870E28" wp14:editId="6036D0EC">
            <wp:extent cx="5069840" cy="3241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1180" cy="3241897"/>
                    </a:xfrm>
                    <a:prstGeom prst="rect">
                      <a:avLst/>
                    </a:prstGeom>
                    <a:noFill/>
                    <a:ln>
                      <a:noFill/>
                    </a:ln>
                  </pic:spPr>
                </pic:pic>
              </a:graphicData>
            </a:graphic>
          </wp:inline>
        </w:drawing>
      </w:r>
    </w:p>
    <w:p w:rsidR="001E4569" w:rsidRPr="00554E19" w:rsidRDefault="00554E19" w:rsidP="00554E19">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Gambar 2</w:t>
      </w:r>
    </w:p>
    <w:p w:rsidR="001E4569" w:rsidRDefault="001E4569" w:rsidP="001E4569">
      <w:pPr>
        <w:pStyle w:val="BodyText2"/>
        <w:spacing w:line="480" w:lineRule="auto"/>
        <w:ind w:firstLine="720"/>
        <w:rPr>
          <w:sz w:val="24"/>
          <w:szCs w:val="24"/>
        </w:rPr>
      </w:pPr>
      <w:r w:rsidRPr="00C92762">
        <w:rPr>
          <w:sz w:val="24"/>
          <w:szCs w:val="24"/>
        </w:rPr>
        <w:t xml:space="preserve">Model yang baik didapatkan jika tidak terdapat pola tertentu pada grafik, seperti mengumpul ditengah, menyempit kemudian melebar atau sebaliknya melebar kemudian menyempit. </w:t>
      </w:r>
      <w:r w:rsidRPr="00C92762">
        <w:rPr>
          <w:sz w:val="24"/>
          <w:szCs w:val="24"/>
          <w:lang w:val="it-IT"/>
        </w:rPr>
        <w:t xml:space="preserve">Dari grafik </w:t>
      </w:r>
      <w:r w:rsidRPr="00C92762">
        <w:rPr>
          <w:i/>
          <w:iCs/>
          <w:sz w:val="24"/>
          <w:szCs w:val="24"/>
          <w:lang w:val="it-IT"/>
        </w:rPr>
        <w:t>scatterplot</w:t>
      </w:r>
      <w:r w:rsidRPr="00C92762">
        <w:rPr>
          <w:sz w:val="24"/>
          <w:szCs w:val="24"/>
          <w:lang w:val="it-IT"/>
        </w:rPr>
        <w:t xml:space="preserve"> terlihat bahwa titik-titik menyebar secara acak serta tersebar merata baik diatas maupun dibawah angka 0 pada sumbu Y, sehingga dapat disimpulkan bahwa tidak terjadi hetero</w:t>
      </w:r>
      <w:r w:rsidRPr="00C92762">
        <w:rPr>
          <w:sz w:val="24"/>
          <w:szCs w:val="24"/>
        </w:rPr>
        <w:t>s</w:t>
      </w:r>
      <w:r w:rsidRPr="00C92762">
        <w:rPr>
          <w:sz w:val="24"/>
          <w:szCs w:val="24"/>
          <w:lang w:val="it-IT"/>
        </w:rPr>
        <w:t>keda</w:t>
      </w:r>
      <w:r w:rsidRPr="00C92762">
        <w:rPr>
          <w:sz w:val="24"/>
          <w:szCs w:val="24"/>
        </w:rPr>
        <w:t>s</w:t>
      </w:r>
      <w:r w:rsidRPr="00C92762">
        <w:rPr>
          <w:sz w:val="24"/>
          <w:szCs w:val="24"/>
          <w:lang w:val="it-IT"/>
        </w:rPr>
        <w:t>tisitas pada model regresi.</w:t>
      </w:r>
    </w:p>
    <w:p w:rsidR="001E4569" w:rsidRPr="001A1BEB" w:rsidRDefault="001E4569" w:rsidP="001E4569">
      <w:pPr>
        <w:pStyle w:val="BodyText2"/>
        <w:spacing w:line="480" w:lineRule="auto"/>
        <w:rPr>
          <w:sz w:val="24"/>
          <w:szCs w:val="24"/>
        </w:rPr>
      </w:pPr>
    </w:p>
    <w:p w:rsidR="001E4569" w:rsidRPr="001E4569" w:rsidRDefault="001E4569" w:rsidP="001E4569">
      <w:pPr>
        <w:pStyle w:val="ListParagraph"/>
        <w:numPr>
          <w:ilvl w:val="0"/>
          <w:numId w:val="5"/>
        </w:numPr>
        <w:tabs>
          <w:tab w:val="left" w:pos="1134"/>
        </w:tabs>
        <w:spacing w:after="0" w:line="480" w:lineRule="auto"/>
        <w:ind w:left="360"/>
        <w:jc w:val="both"/>
        <w:rPr>
          <w:rFonts w:ascii="Times New Roman" w:hAnsi="Times New Roman" w:cs="Times New Roman"/>
          <w:b/>
          <w:sz w:val="24"/>
          <w:szCs w:val="24"/>
        </w:rPr>
      </w:pPr>
      <w:r w:rsidRPr="00C92762">
        <w:rPr>
          <w:rFonts w:ascii="Times New Roman" w:hAnsi="Times New Roman" w:cs="Times New Roman"/>
          <w:b/>
          <w:sz w:val="24"/>
          <w:szCs w:val="24"/>
        </w:rPr>
        <w:t>Uji Autokorelasi</w:t>
      </w:r>
    </w:p>
    <w:p w:rsidR="001E4569" w:rsidRPr="00554E19" w:rsidRDefault="00554E19" w:rsidP="001E4569">
      <w:pPr>
        <w:pStyle w:val="Heading5"/>
        <w:spacing w:before="0" w:line="360" w:lineRule="auto"/>
        <w:jc w:val="center"/>
        <w:rPr>
          <w:rFonts w:ascii="Times New Roman" w:hAnsi="Times New Roman" w:cs="Times New Roman"/>
          <w:b/>
          <w:color w:val="auto"/>
          <w:sz w:val="24"/>
          <w:szCs w:val="24"/>
          <w:lang w:val="id-ID"/>
        </w:rPr>
      </w:pPr>
      <w:r>
        <w:rPr>
          <w:rFonts w:ascii="Times New Roman" w:hAnsi="Times New Roman" w:cs="Times New Roman"/>
          <w:b/>
          <w:color w:val="auto"/>
          <w:sz w:val="24"/>
          <w:szCs w:val="24"/>
        </w:rPr>
        <w:t xml:space="preserve">Tabel </w:t>
      </w:r>
      <w:r>
        <w:rPr>
          <w:rFonts w:ascii="Times New Roman" w:hAnsi="Times New Roman" w:cs="Times New Roman"/>
          <w:b/>
          <w:color w:val="auto"/>
          <w:sz w:val="24"/>
          <w:szCs w:val="24"/>
          <w:lang w:val="id-ID"/>
        </w:rPr>
        <w:t>3</w:t>
      </w: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62"/>
        <w:gridCol w:w="1078"/>
        <w:gridCol w:w="1177"/>
        <w:gridCol w:w="1845"/>
        <w:gridCol w:w="1842"/>
        <w:gridCol w:w="2268"/>
      </w:tblGrid>
      <w:tr w:rsidR="001E4569" w:rsidRPr="00C92762" w:rsidTr="00554E19">
        <w:trPr>
          <w:cantSplit/>
          <w:trHeight w:val="341"/>
        </w:trPr>
        <w:tc>
          <w:tcPr>
            <w:tcW w:w="9072" w:type="dxa"/>
            <w:gridSpan w:val="6"/>
            <w:tcBorders>
              <w:top w:val="nil"/>
              <w:left w:val="nil"/>
              <w:bottom w:val="nil"/>
              <w:right w:val="nil"/>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b/>
                <w:bCs/>
                <w:color w:val="000000"/>
                <w:sz w:val="24"/>
                <w:szCs w:val="24"/>
              </w:rPr>
              <w:t>Model Summary</w:t>
            </w:r>
            <w:r w:rsidRPr="00C92762">
              <w:rPr>
                <w:rFonts w:ascii="Times New Roman" w:hAnsi="Times New Roman" w:cs="Times New Roman"/>
                <w:b/>
                <w:bCs/>
                <w:color w:val="000000"/>
                <w:sz w:val="24"/>
                <w:szCs w:val="24"/>
                <w:vertAlign w:val="superscript"/>
              </w:rPr>
              <w:t>b</w:t>
            </w:r>
          </w:p>
        </w:tc>
      </w:tr>
      <w:tr w:rsidR="001E4569" w:rsidRPr="00C92762" w:rsidTr="00554E19">
        <w:trPr>
          <w:cantSplit/>
          <w:trHeight w:val="700"/>
        </w:trPr>
        <w:tc>
          <w:tcPr>
            <w:tcW w:w="862"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Model</w:t>
            </w:r>
          </w:p>
        </w:tc>
        <w:tc>
          <w:tcPr>
            <w:tcW w:w="1078" w:type="dxa"/>
            <w:tcBorders>
              <w:top w:val="single" w:sz="16" w:space="0" w:color="000000"/>
              <w:left w:val="single" w:sz="16" w:space="0" w:color="000000"/>
              <w:bottom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w:t>
            </w:r>
          </w:p>
        </w:tc>
        <w:tc>
          <w:tcPr>
            <w:tcW w:w="1177" w:type="dxa"/>
            <w:tcBorders>
              <w:top w:val="single" w:sz="16" w:space="0" w:color="000000"/>
              <w:bottom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 Square</w:t>
            </w:r>
          </w:p>
        </w:tc>
        <w:tc>
          <w:tcPr>
            <w:tcW w:w="1845" w:type="dxa"/>
            <w:tcBorders>
              <w:top w:val="single" w:sz="16" w:space="0" w:color="000000"/>
              <w:bottom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Adjusted R Square</w:t>
            </w:r>
          </w:p>
        </w:tc>
        <w:tc>
          <w:tcPr>
            <w:tcW w:w="1842" w:type="dxa"/>
            <w:tcBorders>
              <w:top w:val="single" w:sz="16" w:space="0" w:color="000000"/>
              <w:bottom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Std. Error of the Estimate</w:t>
            </w:r>
          </w:p>
        </w:tc>
        <w:tc>
          <w:tcPr>
            <w:tcW w:w="2268" w:type="dxa"/>
            <w:tcBorders>
              <w:top w:val="single" w:sz="16" w:space="0" w:color="000000"/>
              <w:bottom w:val="single" w:sz="16" w:space="0" w:color="000000"/>
              <w:right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Durbin-Watson</w:t>
            </w:r>
          </w:p>
        </w:tc>
      </w:tr>
      <w:tr w:rsidR="001E4569" w:rsidRPr="00C92762" w:rsidTr="00554E19">
        <w:trPr>
          <w:cantSplit/>
          <w:trHeight w:val="341"/>
        </w:trPr>
        <w:tc>
          <w:tcPr>
            <w:tcW w:w="862" w:type="dxa"/>
            <w:tcBorders>
              <w:top w:val="single" w:sz="16" w:space="0" w:color="000000"/>
              <w:left w:val="single" w:sz="16" w:space="0" w:color="000000"/>
              <w:bottom w:val="single" w:sz="16" w:space="0" w:color="000000"/>
              <w:right w:val="single" w:sz="16" w:space="0" w:color="000000"/>
            </w:tcBorders>
            <w:shd w:val="clear" w:color="auto" w:fill="FFFFFF"/>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1</w:t>
            </w:r>
          </w:p>
        </w:tc>
        <w:tc>
          <w:tcPr>
            <w:tcW w:w="1078" w:type="dxa"/>
            <w:tcBorders>
              <w:top w:val="single" w:sz="16" w:space="0" w:color="000000"/>
              <w:left w:val="single" w:sz="16" w:space="0" w:color="000000"/>
              <w:bottom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,590</w:t>
            </w:r>
            <w:r w:rsidRPr="00C92762">
              <w:rPr>
                <w:rFonts w:ascii="Times New Roman" w:hAnsi="Times New Roman" w:cs="Times New Roman"/>
                <w:color w:val="000000"/>
                <w:sz w:val="24"/>
                <w:szCs w:val="24"/>
                <w:vertAlign w:val="superscript"/>
              </w:rPr>
              <w:t>a</w:t>
            </w:r>
          </w:p>
        </w:tc>
        <w:tc>
          <w:tcPr>
            <w:tcW w:w="1177" w:type="dxa"/>
            <w:tcBorders>
              <w:top w:val="single" w:sz="16" w:space="0" w:color="000000"/>
              <w:bottom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,349</w:t>
            </w:r>
          </w:p>
        </w:tc>
        <w:tc>
          <w:tcPr>
            <w:tcW w:w="1845" w:type="dxa"/>
            <w:tcBorders>
              <w:top w:val="single" w:sz="16" w:space="0" w:color="000000"/>
              <w:bottom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,273</w:t>
            </w:r>
          </w:p>
        </w:tc>
        <w:tc>
          <w:tcPr>
            <w:tcW w:w="1842" w:type="dxa"/>
            <w:tcBorders>
              <w:top w:val="single" w:sz="16" w:space="0" w:color="000000"/>
              <w:bottom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21,68855</w:t>
            </w:r>
          </w:p>
        </w:tc>
        <w:tc>
          <w:tcPr>
            <w:tcW w:w="2268" w:type="dxa"/>
            <w:tcBorders>
              <w:top w:val="single" w:sz="16" w:space="0" w:color="000000"/>
              <w:bottom w:val="single" w:sz="16" w:space="0" w:color="000000"/>
              <w:right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,822</w:t>
            </w:r>
          </w:p>
        </w:tc>
      </w:tr>
      <w:tr w:rsidR="001E4569" w:rsidRPr="00C92762" w:rsidTr="00554E19">
        <w:trPr>
          <w:cantSplit/>
          <w:trHeight w:val="341"/>
        </w:trPr>
        <w:tc>
          <w:tcPr>
            <w:tcW w:w="9072" w:type="dxa"/>
            <w:gridSpan w:val="6"/>
            <w:tcBorders>
              <w:top w:val="nil"/>
              <w:left w:val="nil"/>
              <w:bottom w:val="nil"/>
              <w:right w:val="nil"/>
            </w:tcBorders>
            <w:shd w:val="clear" w:color="auto" w:fill="FFFFFF"/>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a. Predictors: (Constant), </w:t>
            </w:r>
            <w:r>
              <w:rPr>
                <w:rFonts w:ascii="Times New Roman" w:hAnsi="Times New Roman" w:cs="Times New Roman"/>
                <w:color w:val="000000"/>
                <w:sz w:val="24"/>
                <w:szCs w:val="24"/>
              </w:rPr>
              <w:t xml:space="preserve">Profitabilitas, </w:t>
            </w:r>
            <w:r w:rsidRPr="00C92762">
              <w:rPr>
                <w:rFonts w:ascii="Times New Roman" w:hAnsi="Times New Roman" w:cs="Times New Roman"/>
                <w:color w:val="000000"/>
                <w:sz w:val="24"/>
                <w:szCs w:val="24"/>
              </w:rPr>
              <w:t>Kebijakan_Hutang, Kebijakan_Dividen</w:t>
            </w:r>
          </w:p>
        </w:tc>
      </w:tr>
      <w:tr w:rsidR="001E4569" w:rsidRPr="00C92762" w:rsidTr="00554E19">
        <w:trPr>
          <w:cantSplit/>
          <w:trHeight w:val="323"/>
        </w:trPr>
        <w:tc>
          <w:tcPr>
            <w:tcW w:w="9072" w:type="dxa"/>
            <w:gridSpan w:val="6"/>
            <w:tcBorders>
              <w:top w:val="nil"/>
              <w:left w:val="nil"/>
              <w:bottom w:val="nil"/>
              <w:right w:val="nil"/>
            </w:tcBorders>
            <w:shd w:val="clear" w:color="auto" w:fill="FFFFFF"/>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b. Dependent Variable: Nilai_Perusahaan</w:t>
            </w:r>
          </w:p>
        </w:tc>
      </w:tr>
    </w:tbl>
    <w:p w:rsidR="001E4569" w:rsidRDefault="001E4569" w:rsidP="001E4569">
      <w:pPr>
        <w:spacing w:after="0" w:line="480" w:lineRule="auto"/>
        <w:ind w:firstLine="720"/>
        <w:jc w:val="both"/>
        <w:rPr>
          <w:rFonts w:ascii="Times New Roman" w:hAnsi="Times New Roman" w:cs="Times New Roman"/>
          <w:sz w:val="24"/>
          <w:szCs w:val="24"/>
        </w:rPr>
      </w:pPr>
      <w:r w:rsidRPr="007D43FF">
        <w:rPr>
          <w:rFonts w:ascii="Times New Roman" w:eastAsia="Times New Roman" w:hAnsi="Times New Roman" w:cs="Times New Roman"/>
          <w:sz w:val="24"/>
          <w:szCs w:val="24"/>
          <w:lang w:eastAsia="en-GB"/>
        </w:rPr>
        <w:t xml:space="preserve">Tabel </w:t>
      </w:r>
      <w:r w:rsidRPr="00A36CE3">
        <w:rPr>
          <w:rFonts w:ascii="Times New Roman" w:eastAsia="Times New Roman" w:hAnsi="Times New Roman" w:cs="Times New Roman"/>
          <w:i/>
          <w:sz w:val="24"/>
          <w:szCs w:val="24"/>
          <w:lang w:eastAsia="en-GB"/>
        </w:rPr>
        <w:t>output</w:t>
      </w:r>
      <w:r w:rsidRPr="007D43FF">
        <w:rPr>
          <w:rFonts w:ascii="Times New Roman" w:eastAsia="Times New Roman" w:hAnsi="Times New Roman" w:cs="Times New Roman"/>
          <w:sz w:val="24"/>
          <w:szCs w:val="24"/>
          <w:lang w:eastAsia="en-GB"/>
        </w:rPr>
        <w:t xml:space="preserve"> di atas menunjukan bahwa nilai Durbin Watson (dW) yang diperoleh sebesar 0,822. Nilai ini akan dibandingkan dengan nilai dU dan 4-dU pada tabel Durbin </w:t>
      </w:r>
      <w:r w:rsidRPr="007D43FF">
        <w:rPr>
          <w:rFonts w:ascii="Times New Roman" w:eastAsia="Times New Roman" w:hAnsi="Times New Roman" w:cs="Times New Roman"/>
          <w:sz w:val="24"/>
          <w:szCs w:val="24"/>
          <w:lang w:eastAsia="en-GB"/>
        </w:rPr>
        <w:lastRenderedPageBreak/>
        <w:t xml:space="preserve">Watson. </w:t>
      </w:r>
      <w:r w:rsidRPr="007D43FF">
        <w:rPr>
          <w:rFonts w:ascii="Times New Roman" w:hAnsi="Times New Roman" w:cs="Times New Roman"/>
          <w:sz w:val="24"/>
          <w:szCs w:val="24"/>
        </w:rPr>
        <w:t xml:space="preserve">Tingkat Signifikansi α = 0,05, dimana variabel bebas (k) sebanyak 3 dan  sampel (n) 30, diperoleh nilai dU sebesar 1,6498, sehingga diperoleh nilai 4-dU. Dari nilai-nilai di atas dapat diketahui bahwa nilai dW sebesar </w:t>
      </w:r>
      <w:r w:rsidRPr="007D43FF">
        <w:rPr>
          <w:rFonts w:ascii="Times New Roman" w:eastAsia="Times New Roman" w:hAnsi="Times New Roman" w:cs="Times New Roman"/>
          <w:sz w:val="24"/>
          <w:szCs w:val="24"/>
          <w:lang w:eastAsia="en-GB"/>
        </w:rPr>
        <w:t xml:space="preserve">0,822 </w:t>
      </w:r>
      <w:r w:rsidRPr="007D43FF">
        <w:rPr>
          <w:rFonts w:ascii="Times New Roman" w:hAnsi="Times New Roman" w:cs="Times New Roman"/>
          <w:sz w:val="24"/>
          <w:szCs w:val="24"/>
        </w:rPr>
        <w:t>berada dibawah nilai dU (</w:t>
      </w:r>
      <w:r>
        <w:rPr>
          <w:rFonts w:ascii="Times New Roman" w:hAnsi="Times New Roman" w:cs="Times New Roman"/>
          <w:sz w:val="24"/>
          <w:szCs w:val="24"/>
        </w:rPr>
        <w:t>1,6498</w:t>
      </w:r>
      <w:r w:rsidRPr="00C92762">
        <w:rPr>
          <w:rFonts w:ascii="Times New Roman" w:hAnsi="Times New Roman" w:cs="Times New Roman"/>
          <w:sz w:val="24"/>
          <w:szCs w:val="24"/>
        </w:rPr>
        <w:t>) dan dibawah nilai 4-dU sebesar (2,</w:t>
      </w:r>
      <w:r>
        <w:rPr>
          <w:rFonts w:ascii="Times New Roman" w:hAnsi="Times New Roman" w:cs="Times New Roman"/>
          <w:sz w:val="24"/>
          <w:szCs w:val="24"/>
        </w:rPr>
        <w:t>3502</w:t>
      </w:r>
      <w:r w:rsidRPr="00C92762">
        <w:rPr>
          <w:rFonts w:ascii="Times New Roman" w:hAnsi="Times New Roman" w:cs="Times New Roman"/>
          <w:sz w:val="24"/>
          <w:szCs w:val="24"/>
        </w:rPr>
        <w:t xml:space="preserve">) maka </w:t>
      </w:r>
      <w:r w:rsidRPr="00C92762">
        <w:rPr>
          <w:rFonts w:ascii="Times New Roman" w:eastAsia="Times New Roman" w:hAnsi="Times New Roman" w:cs="Times New Roman"/>
          <w:sz w:val="24"/>
          <w:szCs w:val="24"/>
          <w:lang w:eastAsia="id-ID"/>
        </w:rPr>
        <w:t>angka D-W diantara -2 sampai +2 berarti tidak ada autokorelasi</w:t>
      </w:r>
      <w:r w:rsidRPr="00C92762">
        <w:rPr>
          <w:rFonts w:ascii="Times New Roman" w:hAnsi="Times New Roman" w:cs="Times New Roman"/>
          <w:sz w:val="24"/>
          <w:szCs w:val="24"/>
        </w:rPr>
        <w:t>. Sehingga dapat disimpulkan bahwa data yang digunakan tidak memiliki masalah autokorelasi, baik itu autokorelasi negatif maupun autokorelasi positif. Berdasarkan keempat hasil pengujian asumsi klasik di atas, diketahui bahwa tidak terdapat pelanggaran asumsi klasik sehingga analisis regresi linier berganda dapat digunakan.</w:t>
      </w:r>
    </w:p>
    <w:p w:rsidR="001E4569" w:rsidRPr="00C92762" w:rsidRDefault="001E4569" w:rsidP="001E4569">
      <w:pPr>
        <w:spacing w:after="0" w:line="480" w:lineRule="auto"/>
        <w:jc w:val="both"/>
        <w:rPr>
          <w:rFonts w:ascii="Times New Roman" w:hAnsi="Times New Roman" w:cs="Times New Roman"/>
          <w:b/>
          <w:sz w:val="24"/>
          <w:szCs w:val="24"/>
        </w:rPr>
      </w:pPr>
      <w:r w:rsidRPr="00C92762">
        <w:rPr>
          <w:rFonts w:ascii="Times New Roman" w:hAnsi="Times New Roman" w:cs="Times New Roman"/>
          <w:b/>
          <w:sz w:val="24"/>
          <w:szCs w:val="24"/>
        </w:rPr>
        <w:t>Analisis Regresi Linier Berganda</w:t>
      </w:r>
    </w:p>
    <w:p w:rsidR="001E4569" w:rsidRPr="00022A00" w:rsidRDefault="001E4569" w:rsidP="001E4569">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 xml:space="preserve">Melalui analisis regresi linear berganda ini dapat dilihat hubungan linear antara variabel-variabel independen dengan dependen. Hasil analisis regresi linear berganda pada program SPSS ditunjukkan melalui tabel </w:t>
      </w:r>
      <w:r w:rsidRPr="00C92762">
        <w:rPr>
          <w:rFonts w:ascii="Times New Roman" w:hAnsi="Times New Roman" w:cs="Times New Roman"/>
          <w:i/>
          <w:sz w:val="24"/>
          <w:szCs w:val="24"/>
        </w:rPr>
        <w:t>coefficients</w:t>
      </w:r>
      <w:r w:rsidRPr="00C92762">
        <w:rPr>
          <w:rFonts w:ascii="Times New Roman" w:hAnsi="Times New Roman" w:cs="Times New Roman"/>
          <w:sz w:val="24"/>
          <w:szCs w:val="24"/>
        </w:rPr>
        <w:t xml:space="preserve">. Berdasarkan hasil perhitungan dengan menggunakan bantuan program </w:t>
      </w:r>
      <w:r w:rsidRPr="00C92762">
        <w:rPr>
          <w:rFonts w:ascii="Times New Roman" w:hAnsi="Times New Roman" w:cs="Times New Roman"/>
          <w:i/>
          <w:sz w:val="24"/>
          <w:szCs w:val="24"/>
        </w:rPr>
        <w:t>SPS</w:t>
      </w:r>
      <w:r>
        <w:rPr>
          <w:rFonts w:ascii="Times New Roman" w:hAnsi="Times New Roman" w:cs="Times New Roman"/>
          <w:i/>
          <w:sz w:val="24"/>
          <w:szCs w:val="24"/>
        </w:rPr>
        <w:t>S for Windows ver. 24</w:t>
      </w:r>
      <w:r w:rsidRPr="00C92762">
        <w:rPr>
          <w:rFonts w:ascii="Times New Roman" w:hAnsi="Times New Roman" w:cs="Times New Roman"/>
          <w:sz w:val="24"/>
          <w:szCs w:val="24"/>
        </w:rPr>
        <w:t xml:space="preserve"> diperoleh koefisien regres</w:t>
      </w:r>
      <w:r>
        <w:rPr>
          <w:rFonts w:ascii="Times New Roman" w:hAnsi="Times New Roman" w:cs="Times New Roman"/>
          <w:sz w:val="24"/>
          <w:szCs w:val="24"/>
        </w:rPr>
        <w:t>i seperti dalam tabel berikut :</w:t>
      </w:r>
    </w:p>
    <w:p w:rsidR="001E4569" w:rsidRPr="00C92762" w:rsidRDefault="001E4569" w:rsidP="001E4569">
      <w:pPr>
        <w:spacing w:after="0" w:line="360" w:lineRule="auto"/>
        <w:jc w:val="center"/>
        <w:rPr>
          <w:rFonts w:ascii="Times New Roman" w:hAnsi="Times New Roman" w:cs="Times New Roman"/>
          <w:b/>
          <w:bCs/>
          <w:sz w:val="24"/>
          <w:szCs w:val="24"/>
        </w:rPr>
      </w:pPr>
      <w:r w:rsidRPr="00C92762">
        <w:rPr>
          <w:rFonts w:ascii="Times New Roman" w:hAnsi="Times New Roman" w:cs="Times New Roman"/>
          <w:b/>
          <w:bCs/>
          <w:sz w:val="24"/>
          <w:szCs w:val="24"/>
        </w:rPr>
        <w:t xml:space="preserve">Tabel </w:t>
      </w:r>
      <w:r w:rsidR="00554E19">
        <w:rPr>
          <w:rFonts w:ascii="Times New Roman" w:hAnsi="Times New Roman" w:cs="Times New Roman"/>
          <w:b/>
          <w:bCs/>
          <w:sz w:val="24"/>
          <w:szCs w:val="24"/>
        </w:rPr>
        <w:t>4</w:t>
      </w:r>
    </w:p>
    <w:p w:rsidR="001E4569" w:rsidRPr="00C92762" w:rsidRDefault="001E4569" w:rsidP="001E4569">
      <w:pPr>
        <w:spacing w:after="0" w:line="360" w:lineRule="auto"/>
        <w:jc w:val="center"/>
        <w:rPr>
          <w:rFonts w:ascii="Times New Roman" w:hAnsi="Times New Roman" w:cs="Times New Roman"/>
          <w:b/>
          <w:bCs/>
          <w:sz w:val="24"/>
          <w:szCs w:val="24"/>
        </w:rPr>
      </w:pPr>
      <w:r w:rsidRPr="00C92762">
        <w:rPr>
          <w:rFonts w:ascii="Times New Roman" w:hAnsi="Times New Roman" w:cs="Times New Roman"/>
          <w:b/>
          <w:bCs/>
          <w:sz w:val="24"/>
          <w:szCs w:val="24"/>
        </w:rPr>
        <w:t>Persamaan Regresi Linier Berganda</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1"/>
        <w:gridCol w:w="1527"/>
        <w:gridCol w:w="1134"/>
        <w:gridCol w:w="1276"/>
        <w:gridCol w:w="1418"/>
        <w:gridCol w:w="850"/>
        <w:gridCol w:w="992"/>
      </w:tblGrid>
      <w:tr w:rsidR="001E4569" w:rsidTr="00237B1B">
        <w:trPr>
          <w:cantSplit/>
        </w:trPr>
        <w:tc>
          <w:tcPr>
            <w:tcW w:w="7938" w:type="dxa"/>
            <w:gridSpan w:val="7"/>
            <w:tcBorders>
              <w:top w:val="nil"/>
              <w:left w:val="nil"/>
              <w:bottom w:val="nil"/>
              <w:right w:val="nil"/>
            </w:tcBorders>
            <w:shd w:val="clear" w:color="auto" w:fill="FFFFFF"/>
            <w:vAlign w:val="center"/>
          </w:tcPr>
          <w:p w:rsidR="001E4569" w:rsidRDefault="001E4569" w:rsidP="00237B1B">
            <w:pPr>
              <w:spacing w:line="320" w:lineRule="atLeast"/>
              <w:ind w:left="60" w:right="60"/>
              <w:jc w:val="center"/>
              <w:rPr>
                <w:rFonts w:ascii="Arial" w:hAnsi="Arial" w:cs="Arial"/>
                <w:color w:val="010205"/>
              </w:rPr>
            </w:pPr>
            <w:r>
              <w:rPr>
                <w:rFonts w:ascii="Arial" w:hAnsi="Arial" w:cs="Arial"/>
                <w:b/>
                <w:bCs/>
                <w:color w:val="010205"/>
              </w:rPr>
              <w:t>Coefficients</w:t>
            </w:r>
            <w:r>
              <w:rPr>
                <w:rFonts w:ascii="Arial" w:hAnsi="Arial" w:cs="Arial"/>
                <w:b/>
                <w:bCs/>
                <w:color w:val="010205"/>
                <w:vertAlign w:val="superscript"/>
              </w:rPr>
              <w:t>a</w:t>
            </w:r>
          </w:p>
        </w:tc>
      </w:tr>
      <w:tr w:rsidR="001E4569" w:rsidTr="00237B1B">
        <w:trPr>
          <w:cantSplit/>
        </w:trPr>
        <w:tc>
          <w:tcPr>
            <w:tcW w:w="2268" w:type="dxa"/>
            <w:gridSpan w:val="2"/>
            <w:vMerge w:val="restart"/>
            <w:tcBorders>
              <w:top w:val="nil"/>
              <w:left w:val="nil"/>
              <w:bottom w:val="nil"/>
              <w:right w:val="nil"/>
            </w:tcBorders>
            <w:shd w:val="clear" w:color="auto" w:fill="FFFFFF"/>
            <w:vAlign w:val="bottom"/>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2410" w:type="dxa"/>
            <w:gridSpan w:val="2"/>
            <w:tcBorders>
              <w:top w:val="nil"/>
              <w:left w:val="nil"/>
              <w:bottom w:val="nil"/>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Unstandardized Coefficients</w:t>
            </w:r>
          </w:p>
        </w:tc>
        <w:tc>
          <w:tcPr>
            <w:tcW w:w="1418" w:type="dxa"/>
            <w:tcBorders>
              <w:top w:val="nil"/>
              <w:left w:val="single" w:sz="8" w:space="0" w:color="E0E0E0"/>
              <w:bottom w:val="nil"/>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Standardized Coefficients</w:t>
            </w:r>
          </w:p>
        </w:tc>
        <w:tc>
          <w:tcPr>
            <w:tcW w:w="850" w:type="dxa"/>
            <w:vMerge w:val="restart"/>
            <w:tcBorders>
              <w:top w:val="nil"/>
              <w:left w:val="single" w:sz="8" w:space="0" w:color="E0E0E0"/>
              <w:bottom w:val="nil"/>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T</w:t>
            </w:r>
          </w:p>
        </w:tc>
        <w:tc>
          <w:tcPr>
            <w:tcW w:w="992" w:type="dxa"/>
            <w:vMerge w:val="restart"/>
            <w:tcBorders>
              <w:top w:val="nil"/>
              <w:left w:val="single" w:sz="8" w:space="0" w:color="E0E0E0"/>
              <w:bottom w:val="nil"/>
              <w:right w:val="nil"/>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Sig.</w:t>
            </w:r>
          </w:p>
        </w:tc>
      </w:tr>
      <w:tr w:rsidR="001E4569" w:rsidTr="00237B1B">
        <w:trPr>
          <w:cantSplit/>
        </w:trPr>
        <w:tc>
          <w:tcPr>
            <w:tcW w:w="2268" w:type="dxa"/>
            <w:gridSpan w:val="2"/>
            <w:vMerge/>
            <w:tcBorders>
              <w:top w:val="nil"/>
              <w:left w:val="nil"/>
              <w:bottom w:val="nil"/>
              <w:right w:val="nil"/>
            </w:tcBorders>
            <w:shd w:val="clear" w:color="auto" w:fill="FFFFFF"/>
            <w:vAlign w:val="bottom"/>
          </w:tcPr>
          <w:p w:rsidR="001E4569" w:rsidRDefault="001E4569" w:rsidP="00237B1B">
            <w:pPr>
              <w:rPr>
                <w:rFonts w:ascii="Arial" w:hAnsi="Arial" w:cs="Arial"/>
                <w:color w:val="264A60"/>
                <w:sz w:val="18"/>
                <w:szCs w:val="18"/>
              </w:rPr>
            </w:pPr>
          </w:p>
        </w:tc>
        <w:tc>
          <w:tcPr>
            <w:tcW w:w="1134" w:type="dxa"/>
            <w:tcBorders>
              <w:top w:val="nil"/>
              <w:left w:val="nil"/>
              <w:bottom w:val="single" w:sz="8" w:space="0" w:color="152935"/>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B</w:t>
            </w:r>
          </w:p>
        </w:tc>
        <w:tc>
          <w:tcPr>
            <w:tcW w:w="1276" w:type="dxa"/>
            <w:tcBorders>
              <w:top w:val="nil"/>
              <w:left w:val="single" w:sz="8" w:space="0" w:color="E0E0E0"/>
              <w:bottom w:val="single" w:sz="8" w:space="0" w:color="152935"/>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Std. Error</w:t>
            </w:r>
          </w:p>
        </w:tc>
        <w:tc>
          <w:tcPr>
            <w:tcW w:w="1418" w:type="dxa"/>
            <w:tcBorders>
              <w:top w:val="nil"/>
              <w:left w:val="single" w:sz="8" w:space="0" w:color="E0E0E0"/>
              <w:bottom w:val="single" w:sz="8" w:space="0" w:color="152935"/>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Beta</w:t>
            </w:r>
          </w:p>
        </w:tc>
        <w:tc>
          <w:tcPr>
            <w:tcW w:w="850" w:type="dxa"/>
            <w:vMerge/>
            <w:tcBorders>
              <w:top w:val="nil"/>
              <w:left w:val="single" w:sz="8" w:space="0" w:color="E0E0E0"/>
              <w:bottom w:val="nil"/>
              <w:right w:val="single" w:sz="8" w:space="0" w:color="E0E0E0"/>
            </w:tcBorders>
            <w:shd w:val="clear" w:color="auto" w:fill="FFFFFF"/>
            <w:vAlign w:val="bottom"/>
          </w:tcPr>
          <w:p w:rsidR="001E4569" w:rsidRDefault="001E4569" w:rsidP="00237B1B">
            <w:pPr>
              <w:rPr>
                <w:rFonts w:ascii="Arial" w:hAnsi="Arial" w:cs="Arial"/>
                <w:color w:val="264A60"/>
                <w:sz w:val="18"/>
                <w:szCs w:val="18"/>
              </w:rPr>
            </w:pPr>
          </w:p>
        </w:tc>
        <w:tc>
          <w:tcPr>
            <w:tcW w:w="992" w:type="dxa"/>
            <w:vMerge/>
            <w:tcBorders>
              <w:top w:val="nil"/>
              <w:left w:val="single" w:sz="8" w:space="0" w:color="E0E0E0"/>
              <w:bottom w:val="nil"/>
              <w:right w:val="nil"/>
            </w:tcBorders>
            <w:shd w:val="clear" w:color="auto" w:fill="FFFFFF"/>
            <w:vAlign w:val="bottom"/>
          </w:tcPr>
          <w:p w:rsidR="001E4569" w:rsidRDefault="001E4569" w:rsidP="00237B1B">
            <w:pPr>
              <w:rPr>
                <w:rFonts w:ascii="Arial" w:hAnsi="Arial" w:cs="Arial"/>
                <w:color w:val="264A60"/>
                <w:sz w:val="18"/>
                <w:szCs w:val="18"/>
              </w:rPr>
            </w:pPr>
          </w:p>
        </w:tc>
      </w:tr>
      <w:tr w:rsidR="001E4569" w:rsidTr="00237B1B">
        <w:trPr>
          <w:cantSplit/>
        </w:trPr>
        <w:tc>
          <w:tcPr>
            <w:tcW w:w="741" w:type="dxa"/>
            <w:vMerge w:val="restart"/>
            <w:tcBorders>
              <w:top w:val="single" w:sz="8" w:space="0" w:color="152935"/>
              <w:left w:val="nil"/>
              <w:bottom w:val="single" w:sz="8" w:space="0" w:color="152935"/>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527" w:type="dxa"/>
            <w:tcBorders>
              <w:top w:val="single" w:sz="8" w:space="0" w:color="152935"/>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(Constant)</w:t>
            </w:r>
          </w:p>
        </w:tc>
        <w:tc>
          <w:tcPr>
            <w:tcW w:w="1134" w:type="dxa"/>
            <w:tcBorders>
              <w:top w:val="single" w:sz="8" w:space="0" w:color="152935"/>
              <w:left w:val="nil"/>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50.856</w:t>
            </w:r>
          </w:p>
        </w:tc>
        <w:tc>
          <w:tcPr>
            <w:tcW w:w="1276" w:type="dxa"/>
            <w:tcBorders>
              <w:top w:val="single" w:sz="8" w:space="0" w:color="152935"/>
              <w:left w:val="single" w:sz="8" w:space="0" w:color="E0E0E0"/>
              <w:bottom w:val="single" w:sz="8" w:space="0" w:color="AEAEAE"/>
              <w:right w:val="single" w:sz="8" w:space="0" w:color="E0E0E0"/>
            </w:tcBorders>
            <w:shd w:val="clear" w:color="auto" w:fill="FFFFFF"/>
          </w:tcPr>
          <w:p w:rsidR="001E4569" w:rsidRDefault="001E4569" w:rsidP="00237B1B">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10.817</w:t>
            </w:r>
          </w:p>
        </w:tc>
        <w:tc>
          <w:tcPr>
            <w:tcW w:w="1418"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1E4569" w:rsidRDefault="001E4569" w:rsidP="00237B1B">
            <w:pPr>
              <w:rPr>
                <w:rFonts w:ascii="Times New Roman" w:hAnsi="Times New Roman" w:cs="Times New Roman"/>
                <w:sz w:val="24"/>
                <w:szCs w:val="24"/>
              </w:rPr>
            </w:pPr>
          </w:p>
        </w:tc>
        <w:tc>
          <w:tcPr>
            <w:tcW w:w="850" w:type="dxa"/>
            <w:tcBorders>
              <w:top w:val="single" w:sz="8" w:space="0" w:color="152935"/>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4.701</w:t>
            </w:r>
          </w:p>
        </w:tc>
        <w:tc>
          <w:tcPr>
            <w:tcW w:w="992" w:type="dxa"/>
            <w:tcBorders>
              <w:top w:val="single" w:sz="8" w:space="0" w:color="152935"/>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.000</w:t>
            </w:r>
          </w:p>
        </w:tc>
      </w:tr>
      <w:tr w:rsidR="001E4569" w:rsidTr="00237B1B">
        <w:trPr>
          <w:cantSplit/>
        </w:trPr>
        <w:tc>
          <w:tcPr>
            <w:tcW w:w="741" w:type="dxa"/>
            <w:vMerge/>
            <w:tcBorders>
              <w:top w:val="single" w:sz="8" w:space="0" w:color="152935"/>
              <w:left w:val="nil"/>
              <w:bottom w:val="single" w:sz="8" w:space="0" w:color="152935"/>
              <w:right w:val="nil"/>
            </w:tcBorders>
            <w:shd w:val="clear" w:color="auto" w:fill="E0E0E0"/>
          </w:tcPr>
          <w:p w:rsidR="001E4569" w:rsidRDefault="001E4569" w:rsidP="00237B1B">
            <w:pPr>
              <w:rPr>
                <w:rFonts w:ascii="Arial" w:hAnsi="Arial" w:cs="Arial"/>
                <w:color w:val="010205"/>
                <w:sz w:val="18"/>
                <w:szCs w:val="18"/>
              </w:rPr>
            </w:pPr>
          </w:p>
        </w:tc>
        <w:tc>
          <w:tcPr>
            <w:tcW w:w="1527" w:type="dxa"/>
            <w:tcBorders>
              <w:top w:val="single" w:sz="8" w:space="0" w:color="AEAEAE"/>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Profitabilitas</w:t>
            </w:r>
          </w:p>
        </w:tc>
        <w:tc>
          <w:tcPr>
            <w:tcW w:w="1134" w:type="dxa"/>
            <w:tcBorders>
              <w:top w:val="single" w:sz="8" w:space="0" w:color="AEAEAE"/>
              <w:left w:val="nil"/>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-1.742</w:t>
            </w:r>
          </w:p>
        </w:tc>
        <w:tc>
          <w:tcPr>
            <w:tcW w:w="1276"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.591</w:t>
            </w:r>
          </w:p>
        </w:tc>
        <w:tc>
          <w:tcPr>
            <w:tcW w:w="1418"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-.550</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-2.948</w:t>
            </w:r>
          </w:p>
        </w:tc>
        <w:tc>
          <w:tcPr>
            <w:tcW w:w="992" w:type="dxa"/>
            <w:tcBorders>
              <w:top w:val="single" w:sz="8" w:space="0" w:color="AEAEAE"/>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.007</w:t>
            </w:r>
          </w:p>
        </w:tc>
      </w:tr>
      <w:tr w:rsidR="001E4569" w:rsidTr="00237B1B">
        <w:trPr>
          <w:cantSplit/>
        </w:trPr>
        <w:tc>
          <w:tcPr>
            <w:tcW w:w="741" w:type="dxa"/>
            <w:vMerge/>
            <w:tcBorders>
              <w:top w:val="single" w:sz="8" w:space="0" w:color="152935"/>
              <w:left w:val="nil"/>
              <w:bottom w:val="single" w:sz="8" w:space="0" w:color="152935"/>
              <w:right w:val="nil"/>
            </w:tcBorders>
            <w:shd w:val="clear" w:color="auto" w:fill="E0E0E0"/>
          </w:tcPr>
          <w:p w:rsidR="001E4569" w:rsidRDefault="001E4569" w:rsidP="00237B1B">
            <w:pPr>
              <w:rPr>
                <w:rFonts w:ascii="Arial" w:hAnsi="Arial" w:cs="Arial"/>
                <w:color w:val="010205"/>
                <w:sz w:val="18"/>
                <w:szCs w:val="18"/>
              </w:rPr>
            </w:pPr>
          </w:p>
        </w:tc>
        <w:tc>
          <w:tcPr>
            <w:tcW w:w="1527" w:type="dxa"/>
            <w:tcBorders>
              <w:top w:val="single" w:sz="8" w:space="0" w:color="AEAEAE"/>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Kebijakan_Deviden</w:t>
            </w:r>
          </w:p>
        </w:tc>
        <w:tc>
          <w:tcPr>
            <w:tcW w:w="1134" w:type="dxa"/>
            <w:tcBorders>
              <w:top w:val="single" w:sz="8" w:space="0" w:color="AEAEAE"/>
              <w:left w:val="nil"/>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-.087</w:t>
            </w:r>
          </w:p>
        </w:tc>
        <w:tc>
          <w:tcPr>
            <w:tcW w:w="1276"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.070</w:t>
            </w:r>
          </w:p>
        </w:tc>
        <w:tc>
          <w:tcPr>
            <w:tcW w:w="1418"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-.229</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-1.249</w:t>
            </w:r>
          </w:p>
        </w:tc>
        <w:tc>
          <w:tcPr>
            <w:tcW w:w="992" w:type="dxa"/>
            <w:tcBorders>
              <w:top w:val="single" w:sz="8" w:space="0" w:color="AEAEAE"/>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.223</w:t>
            </w:r>
          </w:p>
        </w:tc>
      </w:tr>
      <w:tr w:rsidR="001E4569" w:rsidTr="00237B1B">
        <w:trPr>
          <w:cantSplit/>
        </w:trPr>
        <w:tc>
          <w:tcPr>
            <w:tcW w:w="741" w:type="dxa"/>
            <w:vMerge/>
            <w:tcBorders>
              <w:top w:val="single" w:sz="8" w:space="0" w:color="152935"/>
              <w:left w:val="nil"/>
              <w:bottom w:val="single" w:sz="8" w:space="0" w:color="152935"/>
              <w:right w:val="nil"/>
            </w:tcBorders>
            <w:shd w:val="clear" w:color="auto" w:fill="E0E0E0"/>
          </w:tcPr>
          <w:p w:rsidR="001E4569" w:rsidRDefault="001E4569" w:rsidP="00237B1B">
            <w:pPr>
              <w:rPr>
                <w:rFonts w:ascii="Arial" w:hAnsi="Arial" w:cs="Arial"/>
                <w:color w:val="010205"/>
                <w:sz w:val="18"/>
                <w:szCs w:val="18"/>
              </w:rPr>
            </w:pPr>
          </w:p>
        </w:tc>
        <w:tc>
          <w:tcPr>
            <w:tcW w:w="1527" w:type="dxa"/>
            <w:tcBorders>
              <w:top w:val="single" w:sz="8" w:space="0" w:color="AEAEAE"/>
              <w:left w:val="nil"/>
              <w:bottom w:val="single" w:sz="8" w:space="0" w:color="152935"/>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Kebijakan_Hutang</w:t>
            </w:r>
          </w:p>
        </w:tc>
        <w:tc>
          <w:tcPr>
            <w:tcW w:w="1134" w:type="dxa"/>
            <w:tcBorders>
              <w:top w:val="single" w:sz="8" w:space="0" w:color="AEAEAE"/>
              <w:left w:val="nil"/>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.492</w:t>
            </w:r>
          </w:p>
        </w:tc>
        <w:tc>
          <w:tcPr>
            <w:tcW w:w="1276" w:type="dxa"/>
            <w:tcBorders>
              <w:top w:val="single" w:sz="8" w:space="0" w:color="AEAEAE"/>
              <w:left w:val="single" w:sz="8" w:space="0" w:color="E0E0E0"/>
              <w:bottom w:val="single" w:sz="8" w:space="0" w:color="152935"/>
              <w:right w:val="single" w:sz="8" w:space="0" w:color="E0E0E0"/>
            </w:tcBorders>
            <w:shd w:val="clear" w:color="auto" w:fill="FFFFFF"/>
          </w:tcPr>
          <w:p w:rsidR="001E4569" w:rsidRDefault="001E4569" w:rsidP="00237B1B">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.175</w:t>
            </w:r>
          </w:p>
        </w:tc>
        <w:tc>
          <w:tcPr>
            <w:tcW w:w="1418" w:type="dxa"/>
            <w:tcBorders>
              <w:top w:val="single" w:sz="8" w:space="0" w:color="AEAEAE"/>
              <w:left w:val="single" w:sz="8" w:space="0" w:color="E0E0E0"/>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.488</w:t>
            </w:r>
          </w:p>
        </w:tc>
        <w:tc>
          <w:tcPr>
            <w:tcW w:w="850" w:type="dxa"/>
            <w:tcBorders>
              <w:top w:val="single" w:sz="8" w:space="0" w:color="AEAEAE"/>
              <w:left w:val="single" w:sz="8" w:space="0" w:color="E0E0E0"/>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2.819</w:t>
            </w:r>
          </w:p>
        </w:tc>
        <w:tc>
          <w:tcPr>
            <w:tcW w:w="992" w:type="dxa"/>
            <w:tcBorders>
              <w:top w:val="single" w:sz="8" w:space="0" w:color="AEAEAE"/>
              <w:left w:val="single" w:sz="8" w:space="0" w:color="E0E0E0"/>
              <w:bottom w:val="single" w:sz="8" w:space="0" w:color="152935"/>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.009</w:t>
            </w:r>
          </w:p>
        </w:tc>
      </w:tr>
    </w:tbl>
    <w:p w:rsidR="001E4569" w:rsidRPr="00022A00" w:rsidRDefault="001E4569" w:rsidP="001E4569">
      <w:pPr>
        <w:spacing w:after="0" w:line="480" w:lineRule="auto"/>
        <w:jc w:val="center"/>
        <w:rPr>
          <w:rFonts w:ascii="Times New Roman" w:eastAsia="Times New Roman" w:hAnsi="Times New Roman" w:cs="Times New Roman"/>
          <w:b/>
          <w:color w:val="000000" w:themeColor="text1"/>
          <w:sz w:val="24"/>
          <w:szCs w:val="24"/>
          <w:lang w:eastAsia="en-GB"/>
        </w:rPr>
      </w:pPr>
    </w:p>
    <w:p w:rsidR="001E4569" w:rsidRDefault="001E4569" w:rsidP="001E4569">
      <w:pPr>
        <w:spacing w:after="0" w:line="480" w:lineRule="auto"/>
        <w:ind w:firstLine="720"/>
        <w:jc w:val="both"/>
        <w:rPr>
          <w:rFonts w:ascii="Times New Roman" w:hAnsi="Times New Roman" w:cs="Times New Roman"/>
          <w:color w:val="000000"/>
          <w:sz w:val="24"/>
          <w:szCs w:val="24"/>
        </w:rPr>
      </w:pPr>
      <w:r w:rsidRPr="00C92762">
        <w:rPr>
          <w:rFonts w:ascii="Times New Roman" w:hAnsi="Times New Roman" w:cs="Times New Roman"/>
          <w:color w:val="000000"/>
          <w:sz w:val="24"/>
          <w:szCs w:val="24"/>
        </w:rPr>
        <w:lastRenderedPageBreak/>
        <w:t>Dari tabel di atas diperoleh persamaan sebagai berikut :</w:t>
      </w:r>
    </w:p>
    <w:p w:rsidR="001E4569" w:rsidRDefault="001E4569" w:rsidP="001E4569">
      <w:pPr>
        <w:spacing w:after="0" w:line="480" w:lineRule="auto"/>
        <w:ind w:firstLine="720"/>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id-ID"/>
        </w:rPr>
        <mc:AlternateContent>
          <mc:Choice Requires="wps">
            <w:drawing>
              <wp:anchor distT="0" distB="0" distL="114300" distR="114300" simplePos="0" relativeHeight="251661312" behindDoc="0" locked="0" layoutInCell="1" allowOverlap="1" wp14:anchorId="300BA058" wp14:editId="49131A99">
                <wp:simplePos x="0" y="0"/>
                <wp:positionH relativeFrom="column">
                  <wp:posOffset>703580</wp:posOffset>
                </wp:positionH>
                <wp:positionV relativeFrom="paragraph">
                  <wp:posOffset>144145</wp:posOffset>
                </wp:positionV>
                <wp:extent cx="3667760" cy="284480"/>
                <wp:effectExtent l="0" t="0" r="27940" b="20320"/>
                <wp:wrapNone/>
                <wp:docPr id="4" name="Rectangle 4"/>
                <wp:cNvGraphicFramePr/>
                <a:graphic xmlns:a="http://schemas.openxmlformats.org/drawingml/2006/main">
                  <a:graphicData uri="http://schemas.microsoft.com/office/word/2010/wordprocessingShape">
                    <wps:wsp>
                      <wps:cNvSpPr/>
                      <wps:spPr>
                        <a:xfrm>
                          <a:off x="0" y="0"/>
                          <a:ext cx="3667760" cy="284480"/>
                        </a:xfrm>
                        <a:prstGeom prst="rect">
                          <a:avLst/>
                        </a:prstGeom>
                      </wps:spPr>
                      <wps:style>
                        <a:lnRef idx="2">
                          <a:schemeClr val="dk1"/>
                        </a:lnRef>
                        <a:fillRef idx="1">
                          <a:schemeClr val="lt1"/>
                        </a:fillRef>
                        <a:effectRef idx="0">
                          <a:schemeClr val="dk1"/>
                        </a:effectRef>
                        <a:fontRef idx="minor">
                          <a:schemeClr val="dk1"/>
                        </a:fontRef>
                      </wps:style>
                      <wps:txbx>
                        <w:txbxContent>
                          <w:p w:rsidR="00237B1B" w:rsidRPr="00C92762" w:rsidRDefault="00237B1B" w:rsidP="001E4569">
                            <w:pPr>
                              <w:spacing w:after="0" w:line="480" w:lineRule="auto"/>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Ŷ = </w:t>
                            </w:r>
                            <w:r>
                              <w:rPr>
                                <w:rFonts w:ascii="Times New Roman" w:hAnsi="Times New Roman" w:cs="Times New Roman"/>
                                <w:color w:val="000000"/>
                                <w:sz w:val="24"/>
                                <w:szCs w:val="24"/>
                              </w:rPr>
                              <w:t>50,856 + (-1,742)</w:t>
                            </w:r>
                            <w:r w:rsidRPr="00C92762">
                              <w:rPr>
                                <w:rFonts w:ascii="Times New Roman" w:hAnsi="Times New Roman" w:cs="Times New Roman"/>
                                <w:color w:val="000000"/>
                                <w:sz w:val="24"/>
                                <w:szCs w:val="24"/>
                              </w:rPr>
                              <w:t xml:space="preserve"> X</w:t>
                            </w:r>
                            <w:r w:rsidRPr="00C92762">
                              <w:rPr>
                                <w:rFonts w:ascii="Times New Roman" w:hAnsi="Times New Roman" w:cs="Times New Roman"/>
                                <w:color w:val="000000"/>
                                <w:sz w:val="24"/>
                                <w:szCs w:val="24"/>
                                <w:vertAlign w:val="subscript"/>
                              </w:rPr>
                              <w:t>1</w:t>
                            </w:r>
                            <w:r>
                              <w:rPr>
                                <w:rFonts w:ascii="Times New Roman" w:hAnsi="Times New Roman" w:cs="Times New Roman"/>
                                <w:color w:val="000000"/>
                                <w:sz w:val="24"/>
                                <w:szCs w:val="24"/>
                              </w:rPr>
                              <w:t xml:space="preserve"> + (-0,087)</w:t>
                            </w:r>
                            <w:r w:rsidRPr="00C92762">
                              <w:rPr>
                                <w:rFonts w:ascii="Times New Roman" w:hAnsi="Times New Roman" w:cs="Times New Roman"/>
                                <w:color w:val="000000"/>
                                <w:sz w:val="24"/>
                                <w:szCs w:val="24"/>
                              </w:rPr>
                              <w:t xml:space="preserve"> X</w:t>
                            </w:r>
                            <w:r w:rsidRPr="00C92762">
                              <w:rPr>
                                <w:rFonts w:ascii="Times New Roman" w:hAnsi="Times New Roman" w:cs="Times New Roman"/>
                                <w:color w:val="000000"/>
                                <w:sz w:val="24"/>
                                <w:szCs w:val="24"/>
                                <w:vertAlign w:val="subscript"/>
                              </w:rPr>
                              <w:t xml:space="preserve">2 </w:t>
                            </w:r>
                            <w:r w:rsidRPr="00C92762">
                              <w:rPr>
                                <w:rFonts w:ascii="Times New Roman" w:hAnsi="Times New Roman" w:cs="Times New Roman"/>
                                <w:color w:val="000000"/>
                                <w:sz w:val="24"/>
                                <w:szCs w:val="24"/>
                              </w:rPr>
                              <w:t>+</w:t>
                            </w:r>
                            <w:r>
                              <w:rPr>
                                <w:rFonts w:ascii="Times New Roman" w:hAnsi="Times New Roman" w:cs="Times New Roman"/>
                                <w:color w:val="000000"/>
                                <w:sz w:val="24"/>
                                <w:szCs w:val="24"/>
                              </w:rPr>
                              <w:t xml:space="preserve"> 0,492 +</w:t>
                            </w:r>
                            <w:r w:rsidRPr="00C92762">
                              <w:rPr>
                                <w:rFonts w:ascii="Times New Roman" w:hAnsi="Times New Roman" w:cs="Times New Roman"/>
                                <w:color w:val="000000"/>
                                <w:sz w:val="24"/>
                                <w:szCs w:val="24"/>
                              </w:rPr>
                              <w:t xml:space="preserve"> e</w:t>
                            </w:r>
                          </w:p>
                          <w:p w:rsidR="00237B1B" w:rsidRDefault="00237B1B" w:rsidP="001E456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 o:spid="_x0000_s1026" style="position:absolute;left:0;text-align:left;margin-left:55.4pt;margin-top:11.35pt;width:288.8pt;height:22.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" fillcolor="white [3201]" strokecolor="black [3200]" strokeweight="2pt">
                <v:textbox>
                  <w:txbxContent>
                    <w:p w:rsidR="00237B1B" w:rsidRPr="00C92762" w:rsidRDefault="00237B1B" w:rsidP="001E4569">
                      <w:pPr>
                        <w:spacing w:after="0" w:line="480" w:lineRule="auto"/>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Ŷ = </w:t>
                      </w:r>
                      <w:r>
                        <w:rPr>
                          <w:rFonts w:ascii="Times New Roman" w:hAnsi="Times New Roman" w:cs="Times New Roman"/>
                          <w:color w:val="000000"/>
                          <w:sz w:val="24"/>
                          <w:szCs w:val="24"/>
                        </w:rPr>
                        <w:t>50,856 + (-1,742)</w:t>
                      </w:r>
                      <w:r w:rsidRPr="00C92762">
                        <w:rPr>
                          <w:rFonts w:ascii="Times New Roman" w:hAnsi="Times New Roman" w:cs="Times New Roman"/>
                          <w:color w:val="000000"/>
                          <w:sz w:val="24"/>
                          <w:szCs w:val="24"/>
                        </w:rPr>
                        <w:t xml:space="preserve"> X</w:t>
                      </w:r>
                      <w:r w:rsidRPr="00C92762">
                        <w:rPr>
                          <w:rFonts w:ascii="Times New Roman" w:hAnsi="Times New Roman" w:cs="Times New Roman"/>
                          <w:color w:val="000000"/>
                          <w:sz w:val="24"/>
                          <w:szCs w:val="24"/>
                          <w:vertAlign w:val="subscript"/>
                        </w:rPr>
                        <w:t>1</w:t>
                      </w:r>
                      <w:r>
                        <w:rPr>
                          <w:rFonts w:ascii="Times New Roman" w:hAnsi="Times New Roman" w:cs="Times New Roman"/>
                          <w:color w:val="000000"/>
                          <w:sz w:val="24"/>
                          <w:szCs w:val="24"/>
                        </w:rPr>
                        <w:t xml:space="preserve"> + (-0,087)</w:t>
                      </w:r>
                      <w:r w:rsidRPr="00C92762">
                        <w:rPr>
                          <w:rFonts w:ascii="Times New Roman" w:hAnsi="Times New Roman" w:cs="Times New Roman"/>
                          <w:color w:val="000000"/>
                          <w:sz w:val="24"/>
                          <w:szCs w:val="24"/>
                        </w:rPr>
                        <w:t xml:space="preserve"> X</w:t>
                      </w:r>
                      <w:r w:rsidRPr="00C92762">
                        <w:rPr>
                          <w:rFonts w:ascii="Times New Roman" w:hAnsi="Times New Roman" w:cs="Times New Roman"/>
                          <w:color w:val="000000"/>
                          <w:sz w:val="24"/>
                          <w:szCs w:val="24"/>
                          <w:vertAlign w:val="subscript"/>
                        </w:rPr>
                        <w:t xml:space="preserve">2 </w:t>
                      </w:r>
                      <w:r w:rsidRPr="00C92762">
                        <w:rPr>
                          <w:rFonts w:ascii="Times New Roman" w:hAnsi="Times New Roman" w:cs="Times New Roman"/>
                          <w:color w:val="000000"/>
                          <w:sz w:val="24"/>
                          <w:szCs w:val="24"/>
                        </w:rPr>
                        <w:t>+</w:t>
                      </w:r>
                      <w:r>
                        <w:rPr>
                          <w:rFonts w:ascii="Times New Roman" w:hAnsi="Times New Roman" w:cs="Times New Roman"/>
                          <w:color w:val="000000"/>
                          <w:sz w:val="24"/>
                          <w:szCs w:val="24"/>
                        </w:rPr>
                        <w:t xml:space="preserve"> 0,492 +</w:t>
                      </w:r>
                      <w:r w:rsidRPr="00C92762">
                        <w:rPr>
                          <w:rFonts w:ascii="Times New Roman" w:hAnsi="Times New Roman" w:cs="Times New Roman"/>
                          <w:color w:val="000000"/>
                          <w:sz w:val="24"/>
                          <w:szCs w:val="24"/>
                        </w:rPr>
                        <w:t xml:space="preserve"> e</w:t>
                      </w:r>
                    </w:p>
                    <w:p w:rsidR="00237B1B" w:rsidRDefault="00237B1B" w:rsidP="001E4569">
                      <w:pPr>
                        <w:jc w:val="center"/>
                      </w:pPr>
                    </w:p>
                  </w:txbxContent>
                </v:textbox>
              </v:rect>
            </w:pict>
          </mc:Fallback>
        </mc:AlternateContent>
      </w:r>
    </w:p>
    <w:p w:rsidR="001E4569" w:rsidRDefault="001E4569" w:rsidP="001E4569">
      <w:pPr>
        <w:spacing w:after="0" w:line="480" w:lineRule="auto"/>
        <w:ind w:firstLine="720"/>
        <w:jc w:val="center"/>
        <w:rPr>
          <w:rFonts w:ascii="Times New Roman" w:hAnsi="Times New Roman" w:cs="Times New Roman"/>
          <w:color w:val="000000"/>
          <w:sz w:val="24"/>
          <w:szCs w:val="24"/>
        </w:rPr>
      </w:pPr>
    </w:p>
    <w:p w:rsidR="001E4569" w:rsidRPr="00C92762" w:rsidRDefault="001E4569" w:rsidP="001E4569">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color w:val="000000"/>
          <w:sz w:val="24"/>
          <w:szCs w:val="24"/>
        </w:rPr>
        <w:t xml:space="preserve">Dari hasil persamaan regresi linier berganda tersebut masing-masing variabel dapat diinterpretasikan </w:t>
      </w:r>
      <w:r w:rsidRPr="00C92762">
        <w:rPr>
          <w:rFonts w:ascii="Times New Roman" w:hAnsi="Times New Roman" w:cs="Times New Roman"/>
          <w:sz w:val="24"/>
          <w:szCs w:val="24"/>
        </w:rPr>
        <w:t>sebagai berikut :</w:t>
      </w:r>
    </w:p>
    <w:p w:rsidR="001E4569" w:rsidRPr="00C92762" w:rsidRDefault="001E4569" w:rsidP="001E4569">
      <w:pPr>
        <w:pStyle w:val="ListParagraph"/>
        <w:numPr>
          <w:ilvl w:val="0"/>
          <w:numId w:val="8"/>
        </w:numPr>
        <w:spacing w:after="0" w:line="492"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Konstanta sebesar 50,856</w:t>
      </w:r>
      <w:r w:rsidRPr="00C92762">
        <w:rPr>
          <w:rFonts w:ascii="Times New Roman" w:hAnsi="Times New Roman" w:cs="Times New Roman"/>
          <w:color w:val="000000"/>
          <w:sz w:val="24"/>
          <w:szCs w:val="24"/>
        </w:rPr>
        <w:t xml:space="preserve"> menyatakan bahwa jika </w:t>
      </w:r>
      <w:r>
        <w:rPr>
          <w:rFonts w:ascii="Times New Roman" w:hAnsi="Times New Roman" w:cs="Times New Roman"/>
          <w:color w:val="000000"/>
          <w:sz w:val="24"/>
          <w:szCs w:val="24"/>
        </w:rPr>
        <w:t xml:space="preserve">Profitabilitas, </w:t>
      </w:r>
      <w:r w:rsidRPr="00C92762">
        <w:rPr>
          <w:rFonts w:ascii="Times New Roman" w:eastAsia="Times New Roman" w:hAnsi="Times New Roman" w:cs="Times New Roman"/>
          <w:bCs/>
          <w:sz w:val="24"/>
          <w:szCs w:val="24"/>
          <w:lang w:eastAsia="id-ID"/>
        </w:rPr>
        <w:t xml:space="preserve">Kebijakan </w:t>
      </w:r>
      <w:r>
        <w:rPr>
          <w:rFonts w:ascii="Times New Roman" w:eastAsia="Times New Roman" w:hAnsi="Times New Roman" w:cs="Times New Roman"/>
          <w:bCs/>
          <w:sz w:val="24"/>
          <w:szCs w:val="24"/>
          <w:lang w:eastAsia="id-ID"/>
        </w:rPr>
        <w:t>Hutang</w:t>
      </w:r>
      <w:r w:rsidRPr="00C92762">
        <w:rPr>
          <w:rFonts w:ascii="Times New Roman" w:eastAsia="Times New Roman" w:hAnsi="Times New Roman" w:cs="Times New Roman"/>
          <w:bCs/>
          <w:sz w:val="24"/>
          <w:szCs w:val="24"/>
          <w:lang w:eastAsia="id-ID"/>
        </w:rPr>
        <w:t xml:space="preserve">, dan Kebijakan </w:t>
      </w:r>
      <w:r>
        <w:rPr>
          <w:rFonts w:ascii="Times New Roman" w:eastAsia="Times New Roman" w:hAnsi="Times New Roman" w:cs="Times New Roman"/>
          <w:bCs/>
          <w:sz w:val="24"/>
          <w:szCs w:val="24"/>
          <w:lang w:eastAsia="id-ID"/>
        </w:rPr>
        <w:t>Dividen</w:t>
      </w:r>
      <w:r w:rsidRPr="00C92762">
        <w:rPr>
          <w:rFonts w:ascii="Times New Roman" w:eastAsia="Times New Roman" w:hAnsi="Times New Roman" w:cs="Times New Roman"/>
          <w:bCs/>
          <w:sz w:val="24"/>
          <w:szCs w:val="24"/>
          <w:lang w:eastAsia="id-ID"/>
        </w:rPr>
        <w:t xml:space="preserve"> </w:t>
      </w:r>
      <w:r w:rsidRPr="00C92762">
        <w:rPr>
          <w:rFonts w:ascii="Times New Roman" w:hAnsi="Times New Roman" w:cs="Times New Roman"/>
          <w:color w:val="000000"/>
          <w:sz w:val="24"/>
          <w:szCs w:val="24"/>
        </w:rPr>
        <w:t xml:space="preserve">bernilai 0 (nol) dan tidak ada perubahan, maka </w:t>
      </w:r>
      <w:r w:rsidRPr="00C92762">
        <w:rPr>
          <w:rFonts w:ascii="Times New Roman" w:hAnsi="Times New Roman" w:cs="Times New Roman"/>
          <w:bCs/>
          <w:sz w:val="24"/>
          <w:szCs w:val="24"/>
        </w:rPr>
        <w:t xml:space="preserve">Nilai perusahaan </w:t>
      </w:r>
      <w:r w:rsidRPr="00C92762">
        <w:rPr>
          <w:rFonts w:ascii="Times New Roman" w:hAnsi="Times New Roman" w:cs="Times New Roman"/>
          <w:sz w:val="24"/>
          <w:szCs w:val="24"/>
        </w:rPr>
        <w:t xml:space="preserve">akan bernilai sebesar </w:t>
      </w:r>
      <w:r>
        <w:rPr>
          <w:rFonts w:ascii="Times New Roman" w:hAnsi="Times New Roman" w:cs="Times New Roman"/>
          <w:color w:val="000000"/>
          <w:sz w:val="24"/>
          <w:szCs w:val="24"/>
        </w:rPr>
        <w:t>50,856</w:t>
      </w:r>
      <w:r w:rsidRPr="00C92762">
        <w:rPr>
          <w:rFonts w:ascii="Times New Roman" w:hAnsi="Times New Roman" w:cs="Times New Roman"/>
          <w:color w:val="000000"/>
          <w:sz w:val="24"/>
          <w:szCs w:val="24"/>
        </w:rPr>
        <w:t>.</w:t>
      </w:r>
    </w:p>
    <w:p w:rsidR="001E4569" w:rsidRPr="00897466" w:rsidRDefault="001E4569" w:rsidP="001E4569">
      <w:pPr>
        <w:pStyle w:val="ListParagraph"/>
        <w:numPr>
          <w:ilvl w:val="0"/>
          <w:numId w:val="8"/>
        </w:numPr>
        <w:spacing w:after="0" w:line="492" w:lineRule="auto"/>
        <w:ind w:left="360"/>
        <w:jc w:val="both"/>
        <w:rPr>
          <w:rFonts w:ascii="Times New Roman" w:hAnsi="Times New Roman" w:cs="Times New Roman"/>
          <w:sz w:val="24"/>
          <w:szCs w:val="24"/>
        </w:rPr>
      </w:pPr>
      <w:r>
        <w:rPr>
          <w:rFonts w:ascii="Times New Roman" w:hAnsi="Times New Roman" w:cs="Times New Roman"/>
          <w:sz w:val="24"/>
          <w:szCs w:val="24"/>
        </w:rPr>
        <w:t>Nilai Koefisien Profitabilitas untuk variabel X</w:t>
      </w:r>
      <w:r>
        <w:rPr>
          <w:rFonts w:ascii="Times New Roman" w:hAnsi="Times New Roman" w:cs="Times New Roman"/>
          <w:sz w:val="24"/>
          <w:szCs w:val="24"/>
          <w:vertAlign w:val="subscript"/>
        </w:rPr>
        <w:t>1</w:t>
      </w:r>
      <w:r>
        <w:rPr>
          <w:rFonts w:ascii="Times New Roman" w:hAnsi="Times New Roman" w:cs="Times New Roman"/>
          <w:sz w:val="24"/>
          <w:szCs w:val="24"/>
        </w:rPr>
        <w:t xml:space="preserve"> sebesar </w:t>
      </w:r>
      <w:r>
        <w:rPr>
          <w:rFonts w:ascii="Times New Roman" w:hAnsi="Times New Roman" w:cs="Times New Roman"/>
          <w:color w:val="010205"/>
          <w:sz w:val="24"/>
          <w:szCs w:val="24"/>
        </w:rPr>
        <w:t>-1,</w:t>
      </w:r>
      <w:r w:rsidRPr="00897466">
        <w:rPr>
          <w:rFonts w:ascii="Times New Roman" w:hAnsi="Times New Roman" w:cs="Times New Roman"/>
          <w:color w:val="010205"/>
          <w:sz w:val="24"/>
          <w:szCs w:val="24"/>
        </w:rPr>
        <w:t>742</w:t>
      </w:r>
      <w:r>
        <w:rPr>
          <w:rFonts w:ascii="Times New Roman" w:hAnsi="Times New Roman" w:cs="Times New Roman"/>
          <w:color w:val="010205"/>
          <w:sz w:val="24"/>
          <w:szCs w:val="24"/>
        </w:rPr>
        <w:t xml:space="preserve">. Hal ini </w:t>
      </w:r>
      <w:r w:rsidRPr="00C92762">
        <w:rPr>
          <w:rFonts w:ascii="Times New Roman" w:hAnsi="Times New Roman" w:cs="Times New Roman"/>
          <w:sz w:val="24"/>
          <w:szCs w:val="24"/>
          <w:shd w:val="clear" w:color="auto" w:fill="FFFFFF"/>
        </w:rPr>
        <w:t xml:space="preserve">mengandung arti bahwa setiap kenaikan </w:t>
      </w:r>
      <w:r>
        <w:rPr>
          <w:rFonts w:ascii="Times New Roman" w:hAnsi="Times New Roman" w:cs="Times New Roman"/>
          <w:sz w:val="24"/>
          <w:szCs w:val="24"/>
          <w:shd w:val="clear" w:color="auto" w:fill="FFFFFF"/>
        </w:rPr>
        <w:t>profitabilitas</w:t>
      </w:r>
      <w:r w:rsidRPr="00C92762">
        <w:rPr>
          <w:rFonts w:ascii="Times New Roman" w:hAnsi="Times New Roman" w:cs="Times New Roman"/>
          <w:sz w:val="24"/>
          <w:szCs w:val="24"/>
          <w:shd w:val="clear" w:color="auto" w:fill="FFFFFF"/>
        </w:rPr>
        <w:t xml:space="preserve"> satu satuan maka variabel Nilai perusahaan (Y) akan </w:t>
      </w:r>
      <w:r>
        <w:rPr>
          <w:rFonts w:ascii="Times New Roman" w:hAnsi="Times New Roman" w:cs="Times New Roman"/>
          <w:sz w:val="24"/>
          <w:szCs w:val="24"/>
          <w:shd w:val="clear" w:color="auto" w:fill="FFFFFF"/>
        </w:rPr>
        <w:t>turun</w:t>
      </w:r>
      <w:r w:rsidRPr="00C92762">
        <w:rPr>
          <w:rFonts w:ascii="Times New Roman" w:hAnsi="Times New Roman" w:cs="Times New Roman"/>
          <w:sz w:val="24"/>
          <w:szCs w:val="24"/>
          <w:shd w:val="clear" w:color="auto" w:fill="FFFFFF"/>
        </w:rPr>
        <w:t xml:space="preserve"> sebesar </w:t>
      </w:r>
      <w:r>
        <w:rPr>
          <w:rFonts w:ascii="Times New Roman" w:hAnsi="Times New Roman" w:cs="Times New Roman"/>
          <w:color w:val="000000"/>
          <w:sz w:val="24"/>
          <w:szCs w:val="24"/>
        </w:rPr>
        <w:t>-1,742</w:t>
      </w:r>
      <w:r w:rsidRPr="00C92762">
        <w:rPr>
          <w:rFonts w:ascii="Times New Roman" w:hAnsi="Times New Roman" w:cs="Times New Roman"/>
          <w:color w:val="000000"/>
          <w:sz w:val="24"/>
          <w:szCs w:val="24"/>
        </w:rPr>
        <w:t xml:space="preserve"> </w:t>
      </w:r>
      <w:r w:rsidRPr="00C92762">
        <w:rPr>
          <w:rFonts w:ascii="Times New Roman" w:hAnsi="Times New Roman" w:cs="Times New Roman"/>
          <w:sz w:val="24"/>
          <w:szCs w:val="24"/>
          <w:shd w:val="clear" w:color="auto" w:fill="FFFFFF"/>
        </w:rPr>
        <w:t>dengan asumsi bahwa variabel bebas yang lain dari model regresi adalah tetap</w:t>
      </w:r>
      <w:r>
        <w:rPr>
          <w:rFonts w:ascii="Times New Roman" w:hAnsi="Times New Roman" w:cs="Times New Roman"/>
          <w:sz w:val="24"/>
          <w:szCs w:val="24"/>
          <w:shd w:val="clear" w:color="auto" w:fill="FFFFFF"/>
        </w:rPr>
        <w:t>.</w:t>
      </w:r>
    </w:p>
    <w:p w:rsidR="001E4569" w:rsidRPr="00D95458" w:rsidRDefault="001E4569" w:rsidP="001E4569">
      <w:pPr>
        <w:pStyle w:val="ListParagraph"/>
        <w:numPr>
          <w:ilvl w:val="0"/>
          <w:numId w:val="8"/>
        </w:numPr>
        <w:spacing w:after="0" w:line="492" w:lineRule="auto"/>
        <w:ind w:left="360"/>
        <w:jc w:val="both"/>
        <w:rPr>
          <w:rFonts w:ascii="Times New Roman" w:hAnsi="Times New Roman" w:cs="Times New Roman"/>
          <w:sz w:val="24"/>
          <w:szCs w:val="24"/>
        </w:rPr>
      </w:pPr>
      <w:r w:rsidRPr="00C92762">
        <w:rPr>
          <w:rFonts w:ascii="Times New Roman" w:hAnsi="Times New Roman" w:cs="Times New Roman"/>
          <w:sz w:val="24"/>
          <w:szCs w:val="24"/>
          <w:shd w:val="clear" w:color="auto" w:fill="FFFFFF"/>
        </w:rPr>
        <w:t>Nilai koefis</w:t>
      </w:r>
      <w:r>
        <w:rPr>
          <w:rFonts w:ascii="Times New Roman" w:hAnsi="Times New Roman" w:cs="Times New Roman"/>
          <w:sz w:val="24"/>
          <w:szCs w:val="24"/>
          <w:shd w:val="clear" w:color="auto" w:fill="FFFFFF"/>
        </w:rPr>
        <w:t>ien Kebijakan Hutang variabel X</w:t>
      </w:r>
      <w:r>
        <w:rPr>
          <w:rFonts w:ascii="Times New Roman" w:hAnsi="Times New Roman" w:cs="Times New Roman"/>
          <w:sz w:val="24"/>
          <w:szCs w:val="24"/>
          <w:shd w:val="clear" w:color="auto" w:fill="FFFFFF"/>
          <w:vertAlign w:val="subscript"/>
        </w:rPr>
        <w:t>2</w:t>
      </w:r>
      <w:r w:rsidRPr="00C92762">
        <w:rPr>
          <w:rFonts w:ascii="Times New Roman" w:hAnsi="Times New Roman" w:cs="Times New Roman"/>
          <w:sz w:val="24"/>
          <w:szCs w:val="24"/>
          <w:shd w:val="clear" w:color="auto" w:fill="FFFFFF"/>
        </w:rPr>
        <w:t xml:space="preserve"> sebesar </w:t>
      </w:r>
      <w:r>
        <w:rPr>
          <w:rFonts w:ascii="Times New Roman" w:hAnsi="Times New Roman" w:cs="Times New Roman"/>
          <w:color w:val="000000"/>
          <w:sz w:val="24"/>
          <w:szCs w:val="24"/>
        </w:rPr>
        <w:t>0,492</w:t>
      </w:r>
      <w:r w:rsidRPr="00C92762">
        <w:rPr>
          <w:rFonts w:ascii="Times New Roman" w:hAnsi="Times New Roman" w:cs="Times New Roman"/>
          <w:sz w:val="24"/>
          <w:szCs w:val="24"/>
          <w:shd w:val="clear" w:color="auto" w:fill="FFFFFF"/>
        </w:rPr>
        <w:t xml:space="preserve">. Hal ini mengandung arti bahwa setiap kenaikan kebijakan hutang satu satuan maka variabel nilai perusahaan (Y) akan naik sebesar </w:t>
      </w:r>
      <w:r>
        <w:rPr>
          <w:rFonts w:ascii="Times New Roman" w:hAnsi="Times New Roman" w:cs="Times New Roman"/>
          <w:color w:val="000000"/>
          <w:sz w:val="24"/>
          <w:szCs w:val="24"/>
        </w:rPr>
        <w:t>0,492</w:t>
      </w:r>
      <w:r w:rsidRPr="00C92762">
        <w:rPr>
          <w:rFonts w:ascii="Times New Roman" w:hAnsi="Times New Roman" w:cs="Times New Roman"/>
          <w:color w:val="000000"/>
          <w:sz w:val="24"/>
          <w:szCs w:val="24"/>
        </w:rPr>
        <w:t xml:space="preserve"> </w:t>
      </w:r>
      <w:r w:rsidRPr="00C92762">
        <w:rPr>
          <w:rFonts w:ascii="Times New Roman" w:hAnsi="Times New Roman" w:cs="Times New Roman"/>
          <w:sz w:val="24"/>
          <w:szCs w:val="24"/>
          <w:shd w:val="clear" w:color="auto" w:fill="FFFFFF"/>
        </w:rPr>
        <w:t>dengan asumsi bahwa variabel bebas yang lain dari model regresi adalah tetap.</w:t>
      </w:r>
    </w:p>
    <w:p w:rsidR="001E4569" w:rsidRPr="00554E19" w:rsidRDefault="001E4569" w:rsidP="001E4569">
      <w:pPr>
        <w:pStyle w:val="ListParagraph"/>
        <w:numPr>
          <w:ilvl w:val="0"/>
          <w:numId w:val="8"/>
        </w:numPr>
        <w:spacing w:after="0" w:line="492" w:lineRule="auto"/>
        <w:ind w:left="360"/>
        <w:jc w:val="both"/>
        <w:rPr>
          <w:rFonts w:ascii="Times New Roman" w:hAnsi="Times New Roman" w:cs="Times New Roman"/>
          <w:sz w:val="24"/>
          <w:szCs w:val="24"/>
        </w:rPr>
      </w:pPr>
      <w:r w:rsidRPr="00C92762">
        <w:rPr>
          <w:rFonts w:ascii="Times New Roman" w:hAnsi="Times New Roman" w:cs="Times New Roman"/>
          <w:sz w:val="24"/>
          <w:szCs w:val="24"/>
          <w:shd w:val="clear" w:color="auto" w:fill="FFFFFF"/>
        </w:rPr>
        <w:t>Nilai koefisien Keb</w:t>
      </w:r>
      <w:r>
        <w:rPr>
          <w:rFonts w:ascii="Times New Roman" w:hAnsi="Times New Roman" w:cs="Times New Roman"/>
          <w:sz w:val="24"/>
          <w:szCs w:val="24"/>
          <w:shd w:val="clear" w:color="auto" w:fill="FFFFFF"/>
        </w:rPr>
        <w:t>ijakan Dividen untuk variabel X</w:t>
      </w:r>
      <w:r>
        <w:rPr>
          <w:rFonts w:ascii="Times New Roman" w:hAnsi="Times New Roman" w:cs="Times New Roman"/>
          <w:sz w:val="24"/>
          <w:szCs w:val="24"/>
          <w:shd w:val="clear" w:color="auto" w:fill="FFFFFF"/>
          <w:vertAlign w:val="subscript"/>
        </w:rPr>
        <w:t>3</w:t>
      </w:r>
      <w:r w:rsidRPr="00C92762">
        <w:rPr>
          <w:rFonts w:ascii="Times New Roman" w:hAnsi="Times New Roman" w:cs="Times New Roman"/>
          <w:sz w:val="24"/>
          <w:szCs w:val="24"/>
          <w:shd w:val="clear" w:color="auto" w:fill="FFFFFF"/>
        </w:rPr>
        <w:t xml:space="preserve"> </w:t>
      </w:r>
      <w:r w:rsidRPr="00897466">
        <w:rPr>
          <w:rFonts w:ascii="Times New Roman" w:hAnsi="Times New Roman" w:cs="Times New Roman"/>
          <w:sz w:val="24"/>
          <w:szCs w:val="24"/>
          <w:shd w:val="clear" w:color="auto" w:fill="FFFFFF"/>
        </w:rPr>
        <w:t xml:space="preserve">sebesar </w:t>
      </w:r>
      <w:r>
        <w:rPr>
          <w:rFonts w:ascii="Times New Roman" w:hAnsi="Times New Roman" w:cs="Times New Roman"/>
          <w:color w:val="000000"/>
          <w:sz w:val="24"/>
          <w:szCs w:val="24"/>
        </w:rPr>
        <w:t>-0,087</w:t>
      </w:r>
      <w:r w:rsidRPr="00897466">
        <w:rPr>
          <w:rFonts w:ascii="Times New Roman" w:hAnsi="Times New Roman" w:cs="Times New Roman"/>
          <w:sz w:val="24"/>
          <w:szCs w:val="24"/>
          <w:shd w:val="clear" w:color="auto" w:fill="FFFFFF"/>
        </w:rPr>
        <w:t>.</w:t>
      </w:r>
      <w:r w:rsidRPr="00C92762">
        <w:rPr>
          <w:rFonts w:ascii="Times New Roman" w:hAnsi="Times New Roman" w:cs="Times New Roman"/>
          <w:sz w:val="24"/>
          <w:szCs w:val="24"/>
          <w:shd w:val="clear" w:color="auto" w:fill="FFFFFF"/>
        </w:rPr>
        <w:t xml:space="preserve"> Hal ini mengandung arti bahwa setiap kenaikan kebijakan dividen satu satuan maka variabel Nilai perusahaan (Y) akan </w:t>
      </w:r>
      <w:r>
        <w:rPr>
          <w:rFonts w:ascii="Times New Roman" w:hAnsi="Times New Roman" w:cs="Times New Roman"/>
          <w:sz w:val="24"/>
          <w:szCs w:val="24"/>
          <w:shd w:val="clear" w:color="auto" w:fill="FFFFFF"/>
        </w:rPr>
        <w:t>turun</w:t>
      </w:r>
      <w:r w:rsidRPr="00C92762">
        <w:rPr>
          <w:rFonts w:ascii="Times New Roman" w:hAnsi="Times New Roman" w:cs="Times New Roman"/>
          <w:sz w:val="24"/>
          <w:szCs w:val="24"/>
          <w:shd w:val="clear" w:color="auto" w:fill="FFFFFF"/>
        </w:rPr>
        <w:t xml:space="preserve"> sebesar </w:t>
      </w:r>
      <w:r>
        <w:rPr>
          <w:rFonts w:ascii="Times New Roman" w:hAnsi="Times New Roman" w:cs="Times New Roman"/>
          <w:color w:val="000000"/>
          <w:sz w:val="24"/>
          <w:szCs w:val="24"/>
        </w:rPr>
        <w:t xml:space="preserve">-0,087 </w:t>
      </w:r>
      <w:r w:rsidRPr="00C92762">
        <w:rPr>
          <w:rFonts w:ascii="Times New Roman" w:hAnsi="Times New Roman" w:cs="Times New Roman"/>
          <w:sz w:val="24"/>
          <w:szCs w:val="24"/>
          <w:shd w:val="clear" w:color="auto" w:fill="FFFFFF"/>
        </w:rPr>
        <w:t xml:space="preserve">dengan asumsi bahwa variabel bebas yang lain </w:t>
      </w:r>
      <w:r w:rsidR="00554E19">
        <w:rPr>
          <w:rFonts w:ascii="Times New Roman" w:hAnsi="Times New Roman" w:cs="Times New Roman"/>
          <w:sz w:val="24"/>
          <w:szCs w:val="24"/>
          <w:shd w:val="clear" w:color="auto" w:fill="FFFFFF"/>
        </w:rPr>
        <w:t>dari model regresi adalah tetap.</w:t>
      </w:r>
    </w:p>
    <w:p w:rsidR="001E4569" w:rsidRPr="00C92762" w:rsidRDefault="001E4569" w:rsidP="00554E19">
      <w:pPr>
        <w:pStyle w:val="NoSpacing"/>
        <w:tabs>
          <w:tab w:val="left" w:pos="360"/>
        </w:tabs>
        <w:spacing w:line="480" w:lineRule="auto"/>
        <w:jc w:val="both"/>
        <w:rPr>
          <w:rFonts w:ascii="Times New Roman" w:hAnsi="Times New Roman" w:cs="Times New Roman"/>
          <w:b/>
          <w:snapToGrid w:val="0"/>
          <w:sz w:val="24"/>
          <w:szCs w:val="24"/>
        </w:rPr>
      </w:pPr>
      <w:r w:rsidRPr="00C92762">
        <w:rPr>
          <w:rFonts w:ascii="Times New Roman" w:hAnsi="Times New Roman" w:cs="Times New Roman"/>
          <w:b/>
          <w:snapToGrid w:val="0"/>
          <w:sz w:val="24"/>
          <w:szCs w:val="24"/>
        </w:rPr>
        <w:t xml:space="preserve">Analisis Koefisien Korelasi </w:t>
      </w:r>
    </w:p>
    <w:p w:rsidR="001E4569" w:rsidRPr="00C47E00" w:rsidRDefault="001E4569" w:rsidP="00554E19">
      <w:pPr>
        <w:autoSpaceDE w:val="0"/>
        <w:autoSpaceDN w:val="0"/>
        <w:adjustRightInd w:val="0"/>
        <w:spacing w:after="0" w:line="360" w:lineRule="auto"/>
        <w:jc w:val="center"/>
        <w:rPr>
          <w:rFonts w:ascii="Times New Roman" w:hAnsi="Times New Roman" w:cs="Times New Roman"/>
          <w:b/>
          <w:sz w:val="24"/>
          <w:szCs w:val="24"/>
        </w:rPr>
      </w:pPr>
      <w:r w:rsidRPr="00C47E00">
        <w:rPr>
          <w:rFonts w:ascii="Times New Roman" w:hAnsi="Times New Roman" w:cs="Times New Roman"/>
          <w:b/>
          <w:sz w:val="24"/>
          <w:szCs w:val="24"/>
          <w:lang w:val="sv-SE"/>
        </w:rPr>
        <w:t xml:space="preserve">Tabel </w:t>
      </w:r>
      <w:r w:rsidR="00554E19">
        <w:rPr>
          <w:rFonts w:ascii="Times New Roman" w:hAnsi="Times New Roman" w:cs="Times New Roman"/>
          <w:b/>
          <w:sz w:val="24"/>
          <w:szCs w:val="24"/>
        </w:rPr>
        <w:t>5</w:t>
      </w:r>
    </w:p>
    <w:tbl>
      <w:tblPr>
        <w:tblW w:w="89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21"/>
        <w:gridCol w:w="1447"/>
        <w:gridCol w:w="1534"/>
        <w:gridCol w:w="2073"/>
        <w:gridCol w:w="2756"/>
      </w:tblGrid>
      <w:tr w:rsidR="001E4569" w:rsidRPr="00C92762" w:rsidTr="00554E19">
        <w:trPr>
          <w:cantSplit/>
          <w:trHeight w:val="309"/>
        </w:trPr>
        <w:tc>
          <w:tcPr>
            <w:tcW w:w="8931" w:type="dxa"/>
            <w:gridSpan w:val="5"/>
            <w:tcBorders>
              <w:top w:val="nil"/>
              <w:left w:val="nil"/>
              <w:bottom w:val="nil"/>
              <w:right w:val="nil"/>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b/>
                <w:bCs/>
                <w:color w:val="000000"/>
                <w:sz w:val="24"/>
                <w:szCs w:val="24"/>
              </w:rPr>
              <w:t>Model Summary</w:t>
            </w:r>
          </w:p>
        </w:tc>
      </w:tr>
      <w:tr w:rsidR="001E4569" w:rsidRPr="00C92762" w:rsidTr="00554E19">
        <w:trPr>
          <w:cantSplit/>
          <w:trHeight w:val="619"/>
        </w:trPr>
        <w:tc>
          <w:tcPr>
            <w:tcW w:w="1121"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Model</w:t>
            </w:r>
          </w:p>
        </w:tc>
        <w:tc>
          <w:tcPr>
            <w:tcW w:w="1447" w:type="dxa"/>
            <w:tcBorders>
              <w:top w:val="single" w:sz="16" w:space="0" w:color="000000"/>
              <w:left w:val="single" w:sz="16" w:space="0" w:color="000000"/>
              <w:bottom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w:t>
            </w:r>
          </w:p>
        </w:tc>
        <w:tc>
          <w:tcPr>
            <w:tcW w:w="1534" w:type="dxa"/>
            <w:tcBorders>
              <w:top w:val="single" w:sz="16" w:space="0" w:color="000000"/>
              <w:bottom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 Square</w:t>
            </w:r>
          </w:p>
        </w:tc>
        <w:tc>
          <w:tcPr>
            <w:tcW w:w="2073" w:type="dxa"/>
            <w:tcBorders>
              <w:top w:val="single" w:sz="16" w:space="0" w:color="000000"/>
              <w:bottom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Adjusted R Square</w:t>
            </w:r>
          </w:p>
        </w:tc>
        <w:tc>
          <w:tcPr>
            <w:tcW w:w="2756" w:type="dxa"/>
            <w:tcBorders>
              <w:top w:val="single" w:sz="16" w:space="0" w:color="000000"/>
              <w:bottom w:val="single" w:sz="16" w:space="0" w:color="000000"/>
              <w:right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Std. Error of the Estimate</w:t>
            </w:r>
          </w:p>
        </w:tc>
      </w:tr>
      <w:tr w:rsidR="001E4569" w:rsidRPr="00C92762" w:rsidTr="00554E19">
        <w:trPr>
          <w:cantSplit/>
          <w:trHeight w:val="326"/>
        </w:trPr>
        <w:tc>
          <w:tcPr>
            <w:tcW w:w="1121" w:type="dxa"/>
            <w:tcBorders>
              <w:top w:val="single" w:sz="16" w:space="0" w:color="000000"/>
              <w:left w:val="single" w:sz="16" w:space="0" w:color="000000"/>
              <w:bottom w:val="single" w:sz="16" w:space="0" w:color="000000"/>
              <w:right w:val="single" w:sz="16" w:space="0" w:color="000000"/>
            </w:tcBorders>
            <w:shd w:val="clear" w:color="auto" w:fill="FFFFFF"/>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1</w:t>
            </w:r>
          </w:p>
        </w:tc>
        <w:tc>
          <w:tcPr>
            <w:tcW w:w="1447" w:type="dxa"/>
            <w:tcBorders>
              <w:top w:val="single" w:sz="16" w:space="0" w:color="000000"/>
              <w:left w:val="single" w:sz="16" w:space="0" w:color="000000"/>
              <w:bottom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,590</w:t>
            </w:r>
            <w:r w:rsidRPr="00C92762">
              <w:rPr>
                <w:rFonts w:ascii="Times New Roman" w:hAnsi="Times New Roman" w:cs="Times New Roman"/>
                <w:color w:val="000000"/>
                <w:sz w:val="24"/>
                <w:szCs w:val="24"/>
                <w:vertAlign w:val="superscript"/>
              </w:rPr>
              <w:t>a</w:t>
            </w:r>
          </w:p>
        </w:tc>
        <w:tc>
          <w:tcPr>
            <w:tcW w:w="1534" w:type="dxa"/>
            <w:tcBorders>
              <w:top w:val="single" w:sz="16" w:space="0" w:color="000000"/>
              <w:bottom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,349</w:t>
            </w:r>
          </w:p>
        </w:tc>
        <w:tc>
          <w:tcPr>
            <w:tcW w:w="2073" w:type="dxa"/>
            <w:tcBorders>
              <w:top w:val="single" w:sz="16" w:space="0" w:color="000000"/>
              <w:bottom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C92762">
              <w:rPr>
                <w:rFonts w:ascii="Times New Roman" w:hAnsi="Times New Roman" w:cs="Times New Roman"/>
                <w:color w:val="000000"/>
                <w:sz w:val="24"/>
                <w:szCs w:val="24"/>
              </w:rPr>
              <w:t>,</w:t>
            </w:r>
            <w:r>
              <w:rPr>
                <w:rFonts w:ascii="Times New Roman" w:hAnsi="Times New Roman" w:cs="Times New Roman"/>
                <w:color w:val="000000"/>
                <w:sz w:val="24"/>
                <w:szCs w:val="24"/>
              </w:rPr>
              <w:t>273</w:t>
            </w:r>
          </w:p>
        </w:tc>
        <w:tc>
          <w:tcPr>
            <w:tcW w:w="2756" w:type="dxa"/>
            <w:tcBorders>
              <w:top w:val="single" w:sz="16" w:space="0" w:color="000000"/>
              <w:bottom w:val="single" w:sz="16" w:space="0" w:color="000000"/>
              <w:right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21,68855</w:t>
            </w:r>
          </w:p>
        </w:tc>
      </w:tr>
      <w:tr w:rsidR="001E4569" w:rsidRPr="00C92762" w:rsidTr="00554E19">
        <w:trPr>
          <w:cantSplit/>
          <w:trHeight w:val="309"/>
        </w:trPr>
        <w:tc>
          <w:tcPr>
            <w:tcW w:w="8931" w:type="dxa"/>
            <w:gridSpan w:val="5"/>
            <w:tcBorders>
              <w:top w:val="nil"/>
              <w:left w:val="nil"/>
              <w:bottom w:val="nil"/>
              <w:right w:val="nil"/>
            </w:tcBorders>
            <w:shd w:val="clear" w:color="auto" w:fill="FFFFFF"/>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a. Predictors: (Constant), </w:t>
            </w:r>
            <w:r>
              <w:rPr>
                <w:rFonts w:ascii="Times New Roman" w:hAnsi="Times New Roman" w:cs="Times New Roman"/>
                <w:color w:val="000000"/>
                <w:sz w:val="24"/>
                <w:szCs w:val="24"/>
              </w:rPr>
              <w:t xml:space="preserve">Profitabilitas, </w:t>
            </w:r>
            <w:r w:rsidRPr="00C92762">
              <w:rPr>
                <w:rFonts w:ascii="Times New Roman" w:hAnsi="Times New Roman" w:cs="Times New Roman"/>
                <w:color w:val="000000"/>
                <w:sz w:val="24"/>
                <w:szCs w:val="24"/>
              </w:rPr>
              <w:t>Kebijakan_Hutang, Kebijakan_Dividen</w:t>
            </w:r>
          </w:p>
        </w:tc>
      </w:tr>
    </w:tbl>
    <w:p w:rsidR="001E4569" w:rsidRDefault="001E4569" w:rsidP="001E4569">
      <w:pPr>
        <w:pStyle w:val="BodyTextIndent2"/>
        <w:spacing w:after="0"/>
        <w:ind w:left="0" w:firstLine="720"/>
        <w:jc w:val="both"/>
        <w:rPr>
          <w:rFonts w:ascii="Times New Roman" w:hAnsi="Times New Roman" w:cs="Times New Roman"/>
          <w:sz w:val="24"/>
          <w:szCs w:val="24"/>
        </w:rPr>
      </w:pPr>
      <w:r w:rsidRPr="00C92762">
        <w:rPr>
          <w:rFonts w:ascii="Times New Roman" w:hAnsi="Times New Roman" w:cs="Times New Roman"/>
          <w:sz w:val="24"/>
          <w:szCs w:val="24"/>
          <w:lang w:val="sv-SE"/>
        </w:rPr>
        <w:lastRenderedPageBreak/>
        <w:t>Pada</w:t>
      </w:r>
      <w:r w:rsidRPr="00C92762">
        <w:rPr>
          <w:rFonts w:ascii="Times New Roman" w:hAnsi="Times New Roman" w:cs="Times New Roman"/>
          <w:sz w:val="24"/>
          <w:szCs w:val="24"/>
        </w:rPr>
        <w:t xml:space="preserve"> tabel </w:t>
      </w:r>
      <w:r w:rsidRPr="00C92762">
        <w:rPr>
          <w:rFonts w:ascii="Times New Roman" w:hAnsi="Times New Roman" w:cs="Times New Roman"/>
          <w:sz w:val="24"/>
          <w:szCs w:val="24"/>
          <w:lang w:val="sv-SE"/>
        </w:rPr>
        <w:t>4.</w:t>
      </w:r>
      <w:r>
        <w:rPr>
          <w:rFonts w:ascii="Times New Roman" w:hAnsi="Times New Roman" w:cs="Times New Roman"/>
          <w:sz w:val="24"/>
          <w:szCs w:val="24"/>
        </w:rPr>
        <w:t>10</w:t>
      </w:r>
      <w:r w:rsidRPr="00C92762">
        <w:rPr>
          <w:rFonts w:ascii="Times New Roman" w:hAnsi="Times New Roman" w:cs="Times New Roman"/>
          <w:sz w:val="24"/>
          <w:szCs w:val="24"/>
        </w:rPr>
        <w:t xml:space="preserve"> di atas dapat </w:t>
      </w:r>
      <w:r w:rsidRPr="00C92762">
        <w:rPr>
          <w:rFonts w:ascii="Times New Roman" w:hAnsi="Times New Roman" w:cs="Times New Roman"/>
          <w:sz w:val="24"/>
          <w:szCs w:val="24"/>
          <w:lang w:val="sv-SE"/>
        </w:rPr>
        <w:t>dilihat</w:t>
      </w:r>
      <w:r w:rsidRPr="00C92762">
        <w:rPr>
          <w:rFonts w:ascii="Times New Roman" w:hAnsi="Times New Roman" w:cs="Times New Roman"/>
          <w:sz w:val="24"/>
          <w:szCs w:val="24"/>
        </w:rPr>
        <w:t xml:space="preserve"> bahwa nilai koefisien korelasi </w:t>
      </w:r>
      <w:r w:rsidRPr="00C92762">
        <w:rPr>
          <w:rFonts w:ascii="Times New Roman" w:hAnsi="Times New Roman" w:cs="Times New Roman"/>
          <w:sz w:val="24"/>
          <w:szCs w:val="24"/>
          <w:lang w:val="sv-SE"/>
        </w:rPr>
        <w:t>antara</w:t>
      </w:r>
      <w:r>
        <w:rPr>
          <w:rFonts w:ascii="Times New Roman" w:hAnsi="Times New Roman" w:cs="Times New Roman"/>
          <w:sz w:val="24"/>
          <w:szCs w:val="24"/>
        </w:rPr>
        <w:t xml:space="preserve"> profitabilitas,</w:t>
      </w:r>
      <w:r w:rsidRPr="00C92762">
        <w:rPr>
          <w:rFonts w:ascii="Times New Roman" w:hAnsi="Times New Roman" w:cs="Times New Roman"/>
          <w:sz w:val="24"/>
          <w:szCs w:val="24"/>
          <w:lang w:val="sv-SE"/>
        </w:rPr>
        <w:t xml:space="preserve"> </w:t>
      </w:r>
      <w:r w:rsidRPr="00C92762">
        <w:rPr>
          <w:rFonts w:ascii="Times New Roman" w:hAnsi="Times New Roman" w:cs="Times New Roman"/>
          <w:sz w:val="24"/>
          <w:szCs w:val="24"/>
        </w:rPr>
        <w:t xml:space="preserve">kebijakan </w:t>
      </w:r>
      <w:r>
        <w:rPr>
          <w:rFonts w:ascii="Times New Roman" w:hAnsi="Times New Roman" w:cs="Times New Roman"/>
          <w:sz w:val="24"/>
          <w:szCs w:val="24"/>
        </w:rPr>
        <w:t>hutang</w:t>
      </w:r>
      <w:r w:rsidRPr="00C92762">
        <w:rPr>
          <w:rFonts w:ascii="Times New Roman" w:hAnsi="Times New Roman" w:cs="Times New Roman"/>
          <w:sz w:val="24"/>
          <w:szCs w:val="24"/>
        </w:rPr>
        <w:t xml:space="preserve">, kebijakan </w:t>
      </w:r>
      <w:r>
        <w:rPr>
          <w:rFonts w:ascii="Times New Roman" w:hAnsi="Times New Roman" w:cs="Times New Roman"/>
          <w:sz w:val="24"/>
          <w:szCs w:val="24"/>
        </w:rPr>
        <w:t>dividen</w:t>
      </w:r>
      <w:r w:rsidRPr="00C92762">
        <w:rPr>
          <w:rFonts w:ascii="Times New Roman" w:hAnsi="Times New Roman" w:cs="Times New Roman"/>
          <w:sz w:val="24"/>
          <w:szCs w:val="24"/>
        </w:rPr>
        <w:t xml:space="preserve"> terhadap nilai perusahaan adalah sebesar </w:t>
      </w:r>
      <w:r>
        <w:rPr>
          <w:rFonts w:ascii="Times New Roman" w:hAnsi="Times New Roman" w:cs="Times New Roman"/>
          <w:sz w:val="24"/>
          <w:szCs w:val="24"/>
        </w:rPr>
        <w:t>0,590</w:t>
      </w:r>
      <w:r w:rsidRPr="00C92762">
        <w:rPr>
          <w:rFonts w:ascii="Times New Roman" w:hAnsi="Times New Roman" w:cs="Times New Roman"/>
          <w:sz w:val="24"/>
          <w:szCs w:val="24"/>
        </w:rPr>
        <w:t xml:space="preserve">. Data ini menunjukkan terdapat hubungan </w:t>
      </w:r>
      <w:r>
        <w:rPr>
          <w:rFonts w:ascii="Times New Roman" w:hAnsi="Times New Roman" w:cs="Times New Roman"/>
          <w:sz w:val="24"/>
          <w:szCs w:val="24"/>
        </w:rPr>
        <w:t xml:space="preserve">yang sedang </w:t>
      </w:r>
      <w:r w:rsidRPr="00C92762">
        <w:rPr>
          <w:rFonts w:ascii="Times New Roman" w:hAnsi="Times New Roman" w:cs="Times New Roman"/>
          <w:sz w:val="24"/>
          <w:szCs w:val="24"/>
        </w:rPr>
        <w:t xml:space="preserve">antara </w:t>
      </w:r>
      <w:r>
        <w:rPr>
          <w:rFonts w:ascii="Times New Roman" w:hAnsi="Times New Roman" w:cs="Times New Roman"/>
          <w:sz w:val="24"/>
          <w:szCs w:val="24"/>
        </w:rPr>
        <w:t xml:space="preserve">profitabilitas, </w:t>
      </w:r>
      <w:r w:rsidRPr="00C92762">
        <w:rPr>
          <w:rFonts w:ascii="Times New Roman" w:hAnsi="Times New Roman" w:cs="Times New Roman"/>
          <w:sz w:val="24"/>
          <w:szCs w:val="24"/>
        </w:rPr>
        <w:t xml:space="preserve">kebijakan </w:t>
      </w:r>
      <w:r>
        <w:rPr>
          <w:rFonts w:ascii="Times New Roman" w:hAnsi="Times New Roman" w:cs="Times New Roman"/>
          <w:sz w:val="24"/>
          <w:szCs w:val="24"/>
        </w:rPr>
        <w:t>hutang</w:t>
      </w:r>
      <w:r w:rsidRPr="00C92762">
        <w:rPr>
          <w:rFonts w:ascii="Times New Roman" w:hAnsi="Times New Roman" w:cs="Times New Roman"/>
          <w:sz w:val="24"/>
          <w:szCs w:val="24"/>
        </w:rPr>
        <w:t xml:space="preserve">, kebijakan </w:t>
      </w:r>
      <w:r>
        <w:rPr>
          <w:rFonts w:ascii="Times New Roman" w:hAnsi="Times New Roman" w:cs="Times New Roman"/>
          <w:sz w:val="24"/>
          <w:szCs w:val="24"/>
        </w:rPr>
        <w:t>dividen</w:t>
      </w:r>
      <w:r w:rsidRPr="00C92762">
        <w:rPr>
          <w:rFonts w:ascii="Times New Roman" w:hAnsi="Times New Roman" w:cs="Times New Roman"/>
          <w:sz w:val="24"/>
          <w:szCs w:val="24"/>
        </w:rPr>
        <w:t xml:space="preserve"> terhadap nilai perusahaan, karena berada pada interval </w:t>
      </w:r>
      <w:r>
        <w:rPr>
          <w:rFonts w:ascii="Times New Roman" w:eastAsia="Times New Roman" w:hAnsi="Times New Roman" w:cs="Times New Roman"/>
          <w:color w:val="000000"/>
          <w:sz w:val="24"/>
          <w:szCs w:val="24"/>
        </w:rPr>
        <w:t>0,40 - 0,5</w:t>
      </w:r>
      <w:r w:rsidRPr="00C92762">
        <w:rPr>
          <w:rFonts w:ascii="Times New Roman" w:eastAsia="Times New Roman" w:hAnsi="Times New Roman" w:cs="Times New Roman"/>
          <w:color w:val="000000"/>
          <w:sz w:val="24"/>
          <w:szCs w:val="24"/>
        </w:rPr>
        <w:t>99</w:t>
      </w:r>
      <w:r w:rsidRPr="00C92762">
        <w:rPr>
          <w:rFonts w:ascii="Times New Roman" w:hAnsi="Times New Roman" w:cs="Times New Roman"/>
          <w:sz w:val="24"/>
          <w:szCs w:val="24"/>
        </w:rPr>
        <w:t xml:space="preserve"> (Sugiono ,2012:250).</w:t>
      </w:r>
    </w:p>
    <w:p w:rsidR="001E4569" w:rsidRPr="00C92762" w:rsidRDefault="001E4569" w:rsidP="001E4569">
      <w:pPr>
        <w:spacing w:after="0" w:line="492" w:lineRule="auto"/>
        <w:jc w:val="both"/>
        <w:rPr>
          <w:rFonts w:ascii="Times New Roman" w:eastAsia="Times New Roman" w:hAnsi="Times New Roman" w:cs="Times New Roman"/>
          <w:b/>
          <w:sz w:val="24"/>
          <w:szCs w:val="24"/>
        </w:rPr>
      </w:pPr>
      <w:r w:rsidRPr="00C92762">
        <w:rPr>
          <w:rFonts w:ascii="Times New Roman" w:eastAsia="Times New Roman" w:hAnsi="Times New Roman" w:cs="Times New Roman"/>
          <w:b/>
          <w:sz w:val="24"/>
          <w:szCs w:val="24"/>
        </w:rPr>
        <w:t>Analisis Koefisien Determinasi</w:t>
      </w:r>
    </w:p>
    <w:p w:rsidR="001E4569" w:rsidRPr="0093096D" w:rsidRDefault="001E4569" w:rsidP="001E4569">
      <w:pPr>
        <w:spacing w:after="0" w:line="492"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K</w:t>
      </w:r>
      <w:r w:rsidRPr="00C92762">
        <w:rPr>
          <w:rFonts w:ascii="Times New Roman" w:hAnsi="Times New Roman" w:cs="Times New Roman"/>
          <w:snapToGrid w:val="0"/>
          <w:sz w:val="24"/>
          <w:szCs w:val="24"/>
          <w:lang w:val="sv-SE"/>
        </w:rPr>
        <w:t xml:space="preserve">oefisien determinasi merupakan suatu nilai yang menyatakan besar pengaruh secara simultan variabel independen terhadap variabel dependen. Pada permasalahan yang sedang diteliti yaitu pengaruh </w:t>
      </w:r>
      <w:r>
        <w:rPr>
          <w:rFonts w:ascii="Times New Roman" w:hAnsi="Times New Roman" w:cs="Times New Roman"/>
          <w:snapToGrid w:val="0"/>
          <w:sz w:val="24"/>
          <w:szCs w:val="24"/>
        </w:rPr>
        <w:t>Profitabilitas (X</w:t>
      </w:r>
      <w:r>
        <w:rPr>
          <w:rFonts w:ascii="Times New Roman" w:hAnsi="Times New Roman" w:cs="Times New Roman"/>
          <w:snapToGrid w:val="0"/>
          <w:sz w:val="24"/>
          <w:szCs w:val="24"/>
          <w:vertAlign w:val="subscript"/>
        </w:rPr>
        <w:t>1</w:t>
      </w:r>
      <w:r>
        <w:rPr>
          <w:rFonts w:ascii="Times New Roman" w:hAnsi="Times New Roman" w:cs="Times New Roman"/>
          <w:snapToGrid w:val="0"/>
          <w:sz w:val="24"/>
          <w:szCs w:val="24"/>
        </w:rPr>
        <w:t xml:space="preserve">) </w:t>
      </w:r>
      <w:r w:rsidRPr="00C92762">
        <w:rPr>
          <w:rFonts w:ascii="Times New Roman" w:eastAsia="Times New Roman" w:hAnsi="Times New Roman" w:cs="Times New Roman"/>
          <w:bCs/>
          <w:sz w:val="24"/>
          <w:szCs w:val="24"/>
          <w:lang w:eastAsia="id-ID"/>
        </w:rPr>
        <w:t xml:space="preserve">Kebijakan </w:t>
      </w:r>
      <w:r>
        <w:rPr>
          <w:rFonts w:ascii="Times New Roman" w:eastAsia="Times New Roman" w:hAnsi="Times New Roman" w:cs="Times New Roman"/>
          <w:bCs/>
          <w:sz w:val="24"/>
          <w:szCs w:val="24"/>
          <w:lang w:eastAsia="id-ID"/>
        </w:rPr>
        <w:t>Hutang</w:t>
      </w:r>
      <w:r w:rsidRPr="00C92762">
        <w:rPr>
          <w:rFonts w:ascii="Times New Roman" w:eastAsia="Times New Roman" w:hAnsi="Times New Roman" w:cs="Times New Roman"/>
          <w:bCs/>
          <w:sz w:val="24"/>
          <w:szCs w:val="24"/>
          <w:lang w:eastAsia="id-ID"/>
        </w:rPr>
        <w:t xml:space="preserve"> </w:t>
      </w:r>
      <w:r w:rsidRPr="00C92762">
        <w:rPr>
          <w:rFonts w:ascii="Times New Roman" w:hAnsi="Times New Roman" w:cs="Times New Roman"/>
          <w:sz w:val="24"/>
          <w:szCs w:val="24"/>
        </w:rPr>
        <w:t>(X</w:t>
      </w:r>
      <w:r>
        <w:rPr>
          <w:rFonts w:ascii="Times New Roman" w:hAnsi="Times New Roman" w:cs="Times New Roman"/>
          <w:sz w:val="24"/>
          <w:szCs w:val="24"/>
          <w:vertAlign w:val="subscript"/>
        </w:rPr>
        <w:t>2</w:t>
      </w:r>
      <w:r w:rsidRPr="00C92762">
        <w:rPr>
          <w:rFonts w:ascii="Times New Roman" w:hAnsi="Times New Roman" w:cs="Times New Roman"/>
          <w:sz w:val="24"/>
          <w:szCs w:val="24"/>
        </w:rPr>
        <w:t xml:space="preserve">), dan Kebijakan </w:t>
      </w:r>
      <w:r>
        <w:rPr>
          <w:rFonts w:ascii="Times New Roman" w:hAnsi="Times New Roman" w:cs="Times New Roman"/>
          <w:sz w:val="24"/>
          <w:szCs w:val="24"/>
        </w:rPr>
        <w:t>Dividen (X</w:t>
      </w:r>
      <w:r>
        <w:rPr>
          <w:rFonts w:ascii="Times New Roman" w:hAnsi="Times New Roman" w:cs="Times New Roman"/>
          <w:sz w:val="24"/>
          <w:szCs w:val="24"/>
          <w:vertAlign w:val="subscript"/>
        </w:rPr>
        <w:t>3</w:t>
      </w:r>
      <w:r w:rsidRPr="00C92762">
        <w:rPr>
          <w:rFonts w:ascii="Times New Roman" w:hAnsi="Times New Roman" w:cs="Times New Roman"/>
          <w:sz w:val="24"/>
          <w:szCs w:val="24"/>
        </w:rPr>
        <w:t>)</w:t>
      </w:r>
      <w:r w:rsidRPr="00C92762">
        <w:rPr>
          <w:rFonts w:ascii="Times New Roman" w:eastAsia="Times New Roman" w:hAnsi="Times New Roman" w:cs="Times New Roman"/>
          <w:bCs/>
          <w:sz w:val="24"/>
          <w:szCs w:val="24"/>
          <w:lang w:eastAsia="id-ID"/>
        </w:rPr>
        <w:t xml:space="preserve"> </w:t>
      </w:r>
      <w:r w:rsidRPr="00C92762">
        <w:rPr>
          <w:rFonts w:ascii="Times New Roman" w:hAnsi="Times New Roman" w:cs="Times New Roman"/>
          <w:sz w:val="24"/>
          <w:szCs w:val="24"/>
        </w:rPr>
        <w:t xml:space="preserve">secara simultan dalam memberikan kontribusi pengaruh terhadap </w:t>
      </w:r>
      <w:r w:rsidRPr="00C92762">
        <w:rPr>
          <w:rFonts w:ascii="Times New Roman" w:hAnsi="Times New Roman" w:cs="Times New Roman"/>
          <w:bCs/>
          <w:sz w:val="24"/>
          <w:szCs w:val="24"/>
        </w:rPr>
        <w:t>Nilai Perusahaan (Y)</w:t>
      </w:r>
      <w:r w:rsidRPr="00C92762">
        <w:rPr>
          <w:rFonts w:ascii="Times New Roman" w:hAnsi="Times New Roman" w:cs="Times New Roman"/>
          <w:sz w:val="24"/>
          <w:szCs w:val="24"/>
        </w:rPr>
        <w:t xml:space="preserve">. Berdasarkan hasil penelitian, diperoleh </w:t>
      </w:r>
      <w:r w:rsidRPr="00C92762">
        <w:rPr>
          <w:rFonts w:ascii="Times New Roman" w:hAnsi="Times New Roman" w:cs="Times New Roman"/>
          <w:i/>
          <w:iCs/>
          <w:sz w:val="24"/>
          <w:szCs w:val="24"/>
        </w:rPr>
        <w:t>output</w:t>
      </w:r>
      <w:r w:rsidRPr="00C92762">
        <w:rPr>
          <w:rFonts w:ascii="Times New Roman" w:hAnsi="Times New Roman" w:cs="Times New Roman"/>
          <w:sz w:val="24"/>
          <w:szCs w:val="24"/>
        </w:rPr>
        <w:t xml:space="preserve"> sebagai berikut :</w:t>
      </w:r>
    </w:p>
    <w:p w:rsidR="001E4569" w:rsidRPr="000F5D69" w:rsidRDefault="001E4569" w:rsidP="00554E19">
      <w:pPr>
        <w:spacing w:after="0" w:line="360" w:lineRule="auto"/>
        <w:jc w:val="center"/>
        <w:rPr>
          <w:rFonts w:ascii="Times New Roman" w:eastAsia="Times New Roman" w:hAnsi="Times New Roman" w:cs="Times New Roman"/>
          <w:b/>
          <w:sz w:val="24"/>
          <w:szCs w:val="24"/>
        </w:rPr>
      </w:pPr>
      <w:r>
        <w:rPr>
          <w:rFonts w:ascii="Times New Roman" w:hAnsi="Times New Roman" w:cs="Times New Roman"/>
          <w:b/>
          <w:noProof/>
          <w:sz w:val="24"/>
          <w:szCs w:val="24"/>
        </w:rPr>
        <w:t xml:space="preserve">Tabel </w:t>
      </w:r>
      <w:r w:rsidR="00554E19">
        <w:rPr>
          <w:rFonts w:ascii="Times New Roman" w:hAnsi="Times New Roman" w:cs="Times New Roman"/>
          <w:b/>
          <w:noProof/>
          <w:sz w:val="24"/>
          <w:szCs w:val="24"/>
        </w:rPr>
        <w:t>6</w:t>
      </w: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21"/>
        <w:gridCol w:w="1289"/>
        <w:gridCol w:w="1276"/>
        <w:gridCol w:w="1984"/>
        <w:gridCol w:w="3402"/>
      </w:tblGrid>
      <w:tr w:rsidR="001E4569" w:rsidRPr="00C92762" w:rsidTr="00554E19">
        <w:trPr>
          <w:cantSplit/>
          <w:trHeight w:val="313"/>
        </w:trPr>
        <w:tc>
          <w:tcPr>
            <w:tcW w:w="9072" w:type="dxa"/>
            <w:gridSpan w:val="5"/>
            <w:tcBorders>
              <w:top w:val="nil"/>
              <w:left w:val="nil"/>
              <w:bottom w:val="nil"/>
              <w:right w:val="nil"/>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b/>
                <w:bCs/>
                <w:color w:val="000000"/>
                <w:sz w:val="24"/>
                <w:szCs w:val="24"/>
              </w:rPr>
              <w:t>Model Summary</w:t>
            </w:r>
          </w:p>
        </w:tc>
      </w:tr>
      <w:tr w:rsidR="001E4569" w:rsidRPr="00C92762" w:rsidTr="00554E19">
        <w:trPr>
          <w:cantSplit/>
          <w:trHeight w:val="625"/>
        </w:trPr>
        <w:tc>
          <w:tcPr>
            <w:tcW w:w="1121"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Model</w:t>
            </w:r>
          </w:p>
        </w:tc>
        <w:tc>
          <w:tcPr>
            <w:tcW w:w="1289" w:type="dxa"/>
            <w:tcBorders>
              <w:top w:val="single" w:sz="16" w:space="0" w:color="000000"/>
              <w:left w:val="single" w:sz="16" w:space="0" w:color="000000"/>
              <w:bottom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w:t>
            </w:r>
          </w:p>
        </w:tc>
        <w:tc>
          <w:tcPr>
            <w:tcW w:w="1276" w:type="dxa"/>
            <w:tcBorders>
              <w:top w:val="single" w:sz="16" w:space="0" w:color="000000"/>
              <w:bottom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 Square</w:t>
            </w:r>
          </w:p>
        </w:tc>
        <w:tc>
          <w:tcPr>
            <w:tcW w:w="1984" w:type="dxa"/>
            <w:tcBorders>
              <w:top w:val="single" w:sz="16" w:space="0" w:color="000000"/>
              <w:bottom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Adjusted R Square</w:t>
            </w:r>
          </w:p>
        </w:tc>
        <w:tc>
          <w:tcPr>
            <w:tcW w:w="3402" w:type="dxa"/>
            <w:tcBorders>
              <w:top w:val="single" w:sz="16" w:space="0" w:color="000000"/>
              <w:bottom w:val="single" w:sz="16" w:space="0" w:color="000000"/>
              <w:right w:val="single" w:sz="16" w:space="0" w:color="000000"/>
            </w:tcBorders>
            <w:shd w:val="clear" w:color="auto" w:fill="FFFFFF"/>
            <w:vAlign w:val="bottom"/>
          </w:tcPr>
          <w:p w:rsidR="001E4569" w:rsidRPr="00C92762" w:rsidRDefault="001E4569" w:rsidP="00237B1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Std. Error of the Estimate</w:t>
            </w:r>
          </w:p>
        </w:tc>
      </w:tr>
      <w:tr w:rsidR="001E4569" w:rsidRPr="00C92762" w:rsidTr="00554E19">
        <w:trPr>
          <w:cantSplit/>
          <w:trHeight w:val="313"/>
        </w:trPr>
        <w:tc>
          <w:tcPr>
            <w:tcW w:w="1121" w:type="dxa"/>
            <w:tcBorders>
              <w:top w:val="single" w:sz="16" w:space="0" w:color="000000"/>
              <w:left w:val="single" w:sz="16" w:space="0" w:color="000000"/>
              <w:bottom w:val="single" w:sz="16" w:space="0" w:color="000000"/>
              <w:right w:val="single" w:sz="16" w:space="0" w:color="000000"/>
            </w:tcBorders>
            <w:shd w:val="clear" w:color="auto" w:fill="FFFFFF"/>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1</w:t>
            </w:r>
          </w:p>
        </w:tc>
        <w:tc>
          <w:tcPr>
            <w:tcW w:w="1289" w:type="dxa"/>
            <w:tcBorders>
              <w:top w:val="single" w:sz="16" w:space="0" w:color="000000"/>
              <w:left w:val="single" w:sz="16" w:space="0" w:color="000000"/>
              <w:bottom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,590</w:t>
            </w:r>
            <w:r w:rsidRPr="00C92762">
              <w:rPr>
                <w:rFonts w:ascii="Times New Roman" w:hAnsi="Times New Roman" w:cs="Times New Roman"/>
                <w:color w:val="000000"/>
                <w:sz w:val="24"/>
                <w:szCs w:val="24"/>
                <w:vertAlign w:val="superscript"/>
              </w:rPr>
              <w:t>a</w:t>
            </w:r>
          </w:p>
        </w:tc>
        <w:tc>
          <w:tcPr>
            <w:tcW w:w="1276" w:type="dxa"/>
            <w:tcBorders>
              <w:top w:val="single" w:sz="16" w:space="0" w:color="000000"/>
              <w:bottom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,349</w:t>
            </w:r>
          </w:p>
        </w:tc>
        <w:tc>
          <w:tcPr>
            <w:tcW w:w="1984" w:type="dxa"/>
            <w:tcBorders>
              <w:top w:val="single" w:sz="16" w:space="0" w:color="000000"/>
              <w:bottom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,273</w:t>
            </w:r>
          </w:p>
        </w:tc>
        <w:tc>
          <w:tcPr>
            <w:tcW w:w="3402" w:type="dxa"/>
            <w:tcBorders>
              <w:top w:val="single" w:sz="16" w:space="0" w:color="000000"/>
              <w:bottom w:val="single" w:sz="16" w:space="0" w:color="000000"/>
              <w:right w:val="single" w:sz="16" w:space="0" w:color="000000"/>
            </w:tcBorders>
            <w:shd w:val="clear" w:color="auto" w:fill="FFFFFF"/>
            <w:vAlign w:val="center"/>
          </w:tcPr>
          <w:p w:rsidR="001E4569" w:rsidRPr="00C92762" w:rsidRDefault="001E4569" w:rsidP="00237B1B">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21,68855</w:t>
            </w:r>
          </w:p>
        </w:tc>
      </w:tr>
      <w:tr w:rsidR="001E4569" w:rsidRPr="00C92762" w:rsidTr="00554E19">
        <w:trPr>
          <w:cantSplit/>
          <w:trHeight w:val="313"/>
        </w:trPr>
        <w:tc>
          <w:tcPr>
            <w:tcW w:w="9072" w:type="dxa"/>
            <w:gridSpan w:val="5"/>
            <w:tcBorders>
              <w:top w:val="nil"/>
              <w:left w:val="nil"/>
              <w:bottom w:val="nil"/>
              <w:right w:val="nil"/>
            </w:tcBorders>
            <w:shd w:val="clear" w:color="auto" w:fill="FFFFFF"/>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a. Predictors: (Constant), </w:t>
            </w:r>
            <w:r>
              <w:rPr>
                <w:rFonts w:ascii="Times New Roman" w:hAnsi="Times New Roman" w:cs="Times New Roman"/>
                <w:color w:val="000000"/>
                <w:sz w:val="24"/>
                <w:szCs w:val="24"/>
              </w:rPr>
              <w:t xml:space="preserve">Profitabilitas, </w:t>
            </w:r>
            <w:r w:rsidRPr="00C92762">
              <w:rPr>
                <w:rFonts w:ascii="Times New Roman" w:hAnsi="Times New Roman" w:cs="Times New Roman"/>
                <w:color w:val="000000"/>
                <w:sz w:val="24"/>
                <w:szCs w:val="24"/>
              </w:rPr>
              <w:t>Kebijakan_Hutang, Kebijakan_Dividen</w:t>
            </w:r>
          </w:p>
        </w:tc>
      </w:tr>
    </w:tbl>
    <w:p w:rsidR="001E4569" w:rsidRPr="00C92762" w:rsidRDefault="001E4569" w:rsidP="00554E19">
      <w:pPr>
        <w:spacing w:after="0" w:line="456" w:lineRule="auto"/>
        <w:ind w:firstLine="720"/>
        <w:jc w:val="both"/>
        <w:rPr>
          <w:rFonts w:ascii="Times New Roman" w:eastAsia="Times New Roman" w:hAnsi="Times New Roman" w:cs="Times New Roman"/>
          <w:sz w:val="24"/>
          <w:szCs w:val="24"/>
          <w:lang w:eastAsia="id-ID"/>
        </w:rPr>
      </w:pPr>
      <w:r w:rsidRPr="00C92762">
        <w:rPr>
          <w:rFonts w:ascii="Times New Roman" w:eastAsia="Times New Roman" w:hAnsi="Times New Roman" w:cs="Times New Roman"/>
          <w:sz w:val="24"/>
          <w:szCs w:val="24"/>
          <w:lang w:eastAsia="id-ID"/>
        </w:rPr>
        <w:t xml:space="preserve">Nilai R pada intinya untuk mengukur seberapa besar hubungan antara independen variabel dengan dependen variabel. Berdasarkan hasil pengujian, diperoleh nilai R sebesar </w:t>
      </w:r>
      <w:r>
        <w:rPr>
          <w:rFonts w:ascii="Times New Roman" w:eastAsia="Times New Roman" w:hAnsi="Times New Roman" w:cs="Times New Roman"/>
          <w:sz w:val="24"/>
          <w:szCs w:val="24"/>
          <w:lang w:eastAsia="id-ID"/>
        </w:rPr>
        <w:t>0,590 (59,00</w:t>
      </w:r>
      <w:r w:rsidRPr="00C92762">
        <w:rPr>
          <w:rFonts w:ascii="Times New Roman" w:eastAsia="Times New Roman" w:hAnsi="Times New Roman" w:cs="Times New Roman"/>
          <w:sz w:val="24"/>
          <w:szCs w:val="24"/>
          <w:lang w:eastAsia="id-ID"/>
        </w:rPr>
        <w:t>%).</w:t>
      </w:r>
      <w:r>
        <w:rPr>
          <w:rFonts w:ascii="Times New Roman" w:eastAsia="Times New Roman" w:hAnsi="Times New Roman" w:cs="Times New Roman"/>
          <w:sz w:val="24"/>
          <w:szCs w:val="24"/>
          <w:lang w:eastAsia="id-ID"/>
        </w:rPr>
        <w:t xml:space="preserve"> </w:t>
      </w:r>
      <w:r w:rsidRPr="00C92762">
        <w:rPr>
          <w:rFonts w:ascii="Times New Roman" w:eastAsia="Times New Roman" w:hAnsi="Times New Roman" w:cs="Times New Roman"/>
          <w:sz w:val="24"/>
          <w:szCs w:val="24"/>
          <w:lang w:eastAsia="id-ID"/>
        </w:rPr>
        <w:t xml:space="preserve">Hal ini menunjukkan bahwa variabel </w:t>
      </w:r>
      <w:r>
        <w:rPr>
          <w:rFonts w:ascii="Times New Roman" w:eastAsia="Times New Roman" w:hAnsi="Times New Roman" w:cs="Times New Roman"/>
          <w:sz w:val="24"/>
          <w:szCs w:val="24"/>
          <w:lang w:eastAsia="id-ID"/>
        </w:rPr>
        <w:t xml:space="preserve">Profitabilitas, </w:t>
      </w:r>
      <w:r w:rsidRPr="00C92762">
        <w:rPr>
          <w:rFonts w:ascii="Times New Roman" w:eastAsia="Times New Roman" w:hAnsi="Times New Roman" w:cs="Times New Roman"/>
          <w:sz w:val="24"/>
          <w:szCs w:val="24"/>
          <w:lang w:eastAsia="id-ID"/>
        </w:rPr>
        <w:t xml:space="preserve">Kebijakan </w:t>
      </w:r>
      <w:r>
        <w:rPr>
          <w:rFonts w:ascii="Times New Roman" w:eastAsia="Times New Roman" w:hAnsi="Times New Roman" w:cs="Times New Roman"/>
          <w:sz w:val="24"/>
          <w:szCs w:val="24"/>
          <w:lang w:eastAsia="id-ID"/>
        </w:rPr>
        <w:t>Hutang</w:t>
      </w:r>
      <w:r w:rsidRPr="00C92762">
        <w:rPr>
          <w:rFonts w:ascii="Times New Roman" w:eastAsia="Times New Roman" w:hAnsi="Times New Roman" w:cs="Times New Roman"/>
          <w:sz w:val="24"/>
          <w:szCs w:val="24"/>
          <w:lang w:eastAsia="id-ID"/>
        </w:rPr>
        <w:t xml:space="preserve">, Kebijakan </w:t>
      </w:r>
      <w:r>
        <w:rPr>
          <w:rFonts w:ascii="Times New Roman" w:eastAsia="Times New Roman" w:hAnsi="Times New Roman" w:cs="Times New Roman"/>
          <w:sz w:val="24"/>
          <w:szCs w:val="24"/>
          <w:lang w:eastAsia="id-ID"/>
        </w:rPr>
        <w:t>Dividen</w:t>
      </w:r>
      <w:r w:rsidRPr="00C92762">
        <w:rPr>
          <w:rFonts w:ascii="Times New Roman" w:eastAsia="Times New Roman" w:hAnsi="Times New Roman" w:cs="Times New Roman"/>
          <w:sz w:val="24"/>
          <w:szCs w:val="24"/>
          <w:lang w:eastAsia="id-ID"/>
        </w:rPr>
        <w:t xml:space="preserve"> mem</w:t>
      </w:r>
      <w:r>
        <w:rPr>
          <w:rFonts w:ascii="Times New Roman" w:eastAsia="Times New Roman" w:hAnsi="Times New Roman" w:cs="Times New Roman"/>
          <w:sz w:val="24"/>
          <w:szCs w:val="24"/>
          <w:lang w:eastAsia="id-ID"/>
        </w:rPr>
        <w:t>punyai hubungan yang sedang</w:t>
      </w:r>
      <w:r w:rsidRPr="00C92762">
        <w:rPr>
          <w:rFonts w:ascii="Times New Roman" w:eastAsia="Times New Roman" w:hAnsi="Times New Roman" w:cs="Times New Roman"/>
          <w:sz w:val="24"/>
          <w:szCs w:val="24"/>
          <w:lang w:eastAsia="id-ID"/>
        </w:rPr>
        <w:t xml:space="preserve"> dengan variabel Nilai perusahaan.</w:t>
      </w:r>
    </w:p>
    <w:p w:rsidR="001E4569" w:rsidRDefault="001E4569" w:rsidP="001E4569">
      <w:pPr>
        <w:spacing w:after="0" w:line="492" w:lineRule="auto"/>
        <w:jc w:val="both"/>
        <w:rPr>
          <w:rFonts w:ascii="Times New Roman" w:hAnsi="Times New Roman" w:cs="Times New Roman"/>
          <w:sz w:val="24"/>
          <w:szCs w:val="24"/>
        </w:rPr>
      </w:pPr>
      <w:r w:rsidRPr="00C92762">
        <w:rPr>
          <w:rFonts w:ascii="Times New Roman" w:hAnsi="Times New Roman" w:cs="Times New Roman"/>
          <w:sz w:val="24"/>
          <w:szCs w:val="24"/>
        </w:rPr>
        <w:tab/>
        <w:t>Nilai koefisien determinasi atau R-squ</w:t>
      </w:r>
      <w:r>
        <w:rPr>
          <w:rFonts w:ascii="Times New Roman" w:hAnsi="Times New Roman" w:cs="Times New Roman"/>
          <w:sz w:val="24"/>
          <w:szCs w:val="24"/>
        </w:rPr>
        <w:t>are yang diperoleh sebesar 0,349 atau 34,9</w:t>
      </w:r>
      <w:r w:rsidRPr="00C92762">
        <w:rPr>
          <w:rFonts w:ascii="Times New Roman" w:hAnsi="Times New Roman" w:cs="Times New Roman"/>
          <w:sz w:val="24"/>
          <w:szCs w:val="24"/>
        </w:rPr>
        <w:t xml:space="preserve">%. Hal ini menunjukkan bahwa </w:t>
      </w:r>
      <w:r>
        <w:rPr>
          <w:rFonts w:ascii="Times New Roman" w:hAnsi="Times New Roman" w:cs="Times New Roman"/>
          <w:sz w:val="24"/>
          <w:szCs w:val="24"/>
        </w:rPr>
        <w:t>Profitabilitas (X</w:t>
      </w:r>
      <w:r>
        <w:rPr>
          <w:rFonts w:ascii="Times New Roman" w:hAnsi="Times New Roman" w:cs="Times New Roman"/>
          <w:sz w:val="24"/>
          <w:szCs w:val="24"/>
          <w:vertAlign w:val="subscript"/>
        </w:rPr>
        <w:t>1</w:t>
      </w:r>
      <w:r>
        <w:rPr>
          <w:rFonts w:ascii="Times New Roman" w:hAnsi="Times New Roman" w:cs="Times New Roman"/>
          <w:sz w:val="24"/>
          <w:szCs w:val="24"/>
        </w:rPr>
        <w:t xml:space="preserve">) </w:t>
      </w:r>
      <w:r w:rsidRPr="00C92762">
        <w:rPr>
          <w:rFonts w:ascii="Times New Roman" w:eastAsia="Times New Roman" w:hAnsi="Times New Roman" w:cs="Times New Roman"/>
          <w:bCs/>
          <w:sz w:val="24"/>
          <w:szCs w:val="24"/>
          <w:lang w:eastAsia="id-ID"/>
        </w:rPr>
        <w:t xml:space="preserve">Kebijakan </w:t>
      </w:r>
      <w:r>
        <w:rPr>
          <w:rFonts w:ascii="Times New Roman" w:eastAsia="Times New Roman" w:hAnsi="Times New Roman" w:cs="Times New Roman"/>
          <w:bCs/>
          <w:sz w:val="24"/>
          <w:szCs w:val="24"/>
          <w:lang w:eastAsia="id-ID"/>
        </w:rPr>
        <w:t xml:space="preserve">Hutang </w:t>
      </w:r>
      <w:r w:rsidRPr="00C92762">
        <w:rPr>
          <w:rFonts w:ascii="Times New Roman" w:hAnsi="Times New Roman" w:cs="Times New Roman"/>
          <w:sz w:val="24"/>
          <w:szCs w:val="24"/>
        </w:rPr>
        <w:t>(X</w:t>
      </w:r>
      <w:r>
        <w:rPr>
          <w:rFonts w:ascii="Times New Roman" w:hAnsi="Times New Roman" w:cs="Times New Roman"/>
          <w:sz w:val="24"/>
          <w:szCs w:val="24"/>
          <w:vertAlign w:val="subscript"/>
        </w:rPr>
        <w:t>2</w:t>
      </w:r>
      <w:r w:rsidRPr="00C92762">
        <w:rPr>
          <w:rFonts w:ascii="Times New Roman" w:hAnsi="Times New Roman" w:cs="Times New Roman"/>
          <w:sz w:val="24"/>
          <w:szCs w:val="24"/>
        </w:rPr>
        <w:t xml:space="preserve">), Kebijakan </w:t>
      </w:r>
      <w:r>
        <w:rPr>
          <w:rFonts w:ascii="Times New Roman" w:hAnsi="Times New Roman" w:cs="Times New Roman"/>
          <w:sz w:val="24"/>
          <w:szCs w:val="24"/>
        </w:rPr>
        <w:t>Dividen</w:t>
      </w:r>
      <w:r w:rsidRPr="00C92762">
        <w:rPr>
          <w:rFonts w:ascii="Times New Roman" w:hAnsi="Times New Roman" w:cs="Times New Roman"/>
          <w:sz w:val="24"/>
          <w:szCs w:val="24"/>
        </w:rPr>
        <w:t xml:space="preserve"> (X</w:t>
      </w:r>
      <w:r>
        <w:rPr>
          <w:rFonts w:ascii="Times New Roman" w:hAnsi="Times New Roman" w:cs="Times New Roman"/>
          <w:sz w:val="24"/>
          <w:szCs w:val="24"/>
          <w:vertAlign w:val="subscript"/>
        </w:rPr>
        <w:t>3</w:t>
      </w:r>
      <w:r>
        <w:rPr>
          <w:rFonts w:ascii="Times New Roman" w:hAnsi="Times New Roman" w:cs="Times New Roman"/>
          <w:sz w:val="24"/>
          <w:szCs w:val="24"/>
        </w:rPr>
        <w:t xml:space="preserve">) </w:t>
      </w:r>
      <w:r w:rsidRPr="00C92762">
        <w:rPr>
          <w:rFonts w:ascii="Times New Roman" w:hAnsi="Times New Roman" w:cs="Times New Roman"/>
          <w:sz w:val="24"/>
          <w:szCs w:val="24"/>
        </w:rPr>
        <w:t xml:space="preserve">secara simultan dalam memberikan kontribusi pengaruh terhadap </w:t>
      </w:r>
      <w:r w:rsidRPr="00C92762">
        <w:rPr>
          <w:rFonts w:ascii="Times New Roman" w:hAnsi="Times New Roman" w:cs="Times New Roman"/>
          <w:bCs/>
          <w:sz w:val="24"/>
          <w:szCs w:val="24"/>
        </w:rPr>
        <w:t>Nilai perusahaan (Y)</w:t>
      </w:r>
      <w:r>
        <w:rPr>
          <w:rFonts w:ascii="Times New Roman" w:hAnsi="Times New Roman" w:cs="Times New Roman"/>
          <w:sz w:val="24"/>
          <w:szCs w:val="24"/>
        </w:rPr>
        <w:t xml:space="preserve"> sebesar 34,9</w:t>
      </w:r>
      <w:r w:rsidRPr="00C92762">
        <w:rPr>
          <w:rFonts w:ascii="Times New Roman" w:hAnsi="Times New Roman" w:cs="Times New Roman"/>
          <w:sz w:val="24"/>
          <w:szCs w:val="24"/>
        </w:rPr>
        <w:t>%</w:t>
      </w:r>
      <w:r w:rsidRPr="00C92762">
        <w:rPr>
          <w:rFonts w:ascii="Times New Roman" w:hAnsi="Times New Roman" w:cs="Times New Roman"/>
          <w:bCs/>
          <w:sz w:val="24"/>
          <w:szCs w:val="24"/>
        </w:rPr>
        <w:t xml:space="preserve">. Sedangkan sisanya sebesar </w:t>
      </w:r>
      <w:r w:rsidRPr="00C92762">
        <w:rPr>
          <w:rFonts w:ascii="Times New Roman" w:hAnsi="Times New Roman" w:cs="Times New Roman"/>
          <w:sz w:val="24"/>
          <w:szCs w:val="24"/>
        </w:rPr>
        <w:t xml:space="preserve">100% - </w:t>
      </w:r>
      <w:r>
        <w:rPr>
          <w:rFonts w:ascii="Times New Roman" w:hAnsi="Times New Roman" w:cs="Times New Roman"/>
          <w:sz w:val="24"/>
          <w:szCs w:val="24"/>
        </w:rPr>
        <w:t>34,9% = 65,1</w:t>
      </w:r>
      <w:r w:rsidRPr="00C92762">
        <w:rPr>
          <w:rFonts w:ascii="Times New Roman" w:hAnsi="Times New Roman" w:cs="Times New Roman"/>
          <w:sz w:val="24"/>
          <w:szCs w:val="24"/>
        </w:rPr>
        <w:t>% merupakan pengaruh dari variabel lain yang tidak diteliti.</w:t>
      </w:r>
    </w:p>
    <w:p w:rsidR="001E4569" w:rsidRPr="00C92762" w:rsidRDefault="001E4569" w:rsidP="001E4569">
      <w:pPr>
        <w:spacing w:after="0" w:line="492" w:lineRule="auto"/>
        <w:jc w:val="both"/>
        <w:rPr>
          <w:rFonts w:ascii="Times New Roman" w:hAnsi="Times New Roman" w:cs="Times New Roman"/>
          <w:sz w:val="24"/>
          <w:szCs w:val="24"/>
        </w:rPr>
      </w:pPr>
    </w:p>
    <w:p w:rsidR="001E4569" w:rsidRPr="00554E19" w:rsidRDefault="001E4569" w:rsidP="00554E19">
      <w:pPr>
        <w:spacing w:after="0" w:line="480" w:lineRule="auto"/>
        <w:jc w:val="both"/>
        <w:rPr>
          <w:rFonts w:ascii="Times New Roman" w:hAnsi="Times New Roman" w:cs="Times New Roman"/>
          <w:b/>
          <w:snapToGrid w:val="0"/>
          <w:sz w:val="24"/>
          <w:szCs w:val="24"/>
        </w:rPr>
      </w:pPr>
      <w:r w:rsidRPr="00554E19">
        <w:rPr>
          <w:rFonts w:ascii="Times New Roman" w:hAnsi="Times New Roman" w:cs="Times New Roman"/>
          <w:b/>
          <w:snapToGrid w:val="0"/>
          <w:sz w:val="24"/>
          <w:szCs w:val="24"/>
        </w:rPr>
        <w:lastRenderedPageBreak/>
        <w:t>Uji Hipotesis Secara Parsial (Uji t)</w:t>
      </w:r>
    </w:p>
    <w:p w:rsidR="001E4569" w:rsidRPr="00C92762" w:rsidRDefault="001E4569" w:rsidP="001E4569">
      <w:pPr>
        <w:pStyle w:val="NoSpacing"/>
        <w:spacing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Uji t atau uji koefisisen digunakan untuk mengetahui apakah secara parsial variabel independen berpengaruh secara signifikan atau tidak terhadap variabel dependen. Pengujian dilakukan dengan menggunakan SPSS</w:t>
      </w:r>
      <w:r w:rsidRPr="00C92762">
        <w:rPr>
          <w:rFonts w:ascii="Times New Roman" w:hAnsi="Times New Roman" w:cs="Times New Roman"/>
          <w:i/>
          <w:sz w:val="24"/>
          <w:szCs w:val="24"/>
        </w:rPr>
        <w:t xml:space="preserve"> statistics</w:t>
      </w:r>
      <w:r>
        <w:rPr>
          <w:rFonts w:ascii="Times New Roman" w:hAnsi="Times New Roman" w:cs="Times New Roman"/>
          <w:sz w:val="24"/>
          <w:szCs w:val="24"/>
        </w:rPr>
        <w:t xml:space="preserve"> 24</w:t>
      </w:r>
      <w:r w:rsidRPr="00C92762">
        <w:rPr>
          <w:rFonts w:ascii="Times New Roman" w:hAnsi="Times New Roman" w:cs="Times New Roman"/>
          <w:sz w:val="24"/>
          <w:szCs w:val="24"/>
        </w:rPr>
        <w:t xml:space="preserve">. </w:t>
      </w:r>
    </w:p>
    <w:p w:rsidR="001E4569" w:rsidRPr="00C92762" w:rsidRDefault="001E4569" w:rsidP="001E4569">
      <w:pPr>
        <w:pStyle w:val="NoSpacing"/>
        <w:spacing w:line="480" w:lineRule="auto"/>
        <w:jc w:val="both"/>
        <w:rPr>
          <w:rFonts w:ascii="Times New Roman" w:hAnsi="Times New Roman" w:cs="Times New Roman"/>
          <w:sz w:val="24"/>
          <w:szCs w:val="24"/>
        </w:rPr>
      </w:pPr>
      <w:r w:rsidRPr="00C92762">
        <w:rPr>
          <w:rFonts w:ascii="Times New Roman" w:hAnsi="Times New Roman" w:cs="Times New Roman"/>
          <w:sz w:val="24"/>
          <w:szCs w:val="24"/>
        </w:rPr>
        <w:t>Adapun hipotesis dalam penelitian ini adalah sebagai berikut :</w:t>
      </w:r>
    </w:p>
    <w:p w:rsidR="001E4569" w:rsidRPr="00C92762" w:rsidRDefault="001E4569" w:rsidP="001E4569">
      <w:pPr>
        <w:pStyle w:val="NoSpacing"/>
        <w:numPr>
          <w:ilvl w:val="0"/>
          <w:numId w:val="11"/>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Profitabilitas</w:t>
      </w:r>
    </w:p>
    <w:p w:rsidR="001E4569" w:rsidRPr="00C92762" w:rsidRDefault="001E4569" w:rsidP="001E4569">
      <w:pPr>
        <w:tabs>
          <w:tab w:val="left" w:pos="0"/>
          <w:tab w:val="left" w:pos="1701"/>
          <w:tab w:val="left" w:pos="2268"/>
        </w:tabs>
        <w:spacing w:after="0" w:line="480" w:lineRule="auto"/>
        <w:ind w:left="1134" w:hanging="1134"/>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0 </w:t>
      </w:r>
      <w:r w:rsidRPr="00C92762">
        <w:rPr>
          <w:rFonts w:ascii="Times New Roman" w:hAnsi="Times New Roman" w:cs="Times New Roman"/>
          <w:sz w:val="24"/>
          <w:szCs w:val="24"/>
        </w:rPr>
        <w:t xml:space="preserve">: β = 0 : </w:t>
      </w:r>
      <w:r>
        <w:rPr>
          <w:rFonts w:ascii="Times New Roman" w:hAnsi="Times New Roman" w:cs="Times New Roman"/>
          <w:sz w:val="24"/>
          <w:szCs w:val="24"/>
        </w:rPr>
        <w:t>Profitabilitas</w:t>
      </w:r>
      <w:r w:rsidRPr="00C92762">
        <w:rPr>
          <w:rFonts w:ascii="Times New Roman" w:hAnsi="Times New Roman" w:cs="Times New Roman"/>
          <w:sz w:val="24"/>
          <w:szCs w:val="24"/>
        </w:rPr>
        <w:t xml:space="preserve"> tidak berpengaruh secara signifikan terhadap Nilai Perusahaan.</w:t>
      </w:r>
    </w:p>
    <w:p w:rsidR="001E4569" w:rsidRDefault="001E4569" w:rsidP="001E4569">
      <w:pPr>
        <w:spacing w:after="0" w:line="480" w:lineRule="auto"/>
        <w:ind w:left="1134" w:hanging="1134"/>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1 </w:t>
      </w:r>
      <w:r w:rsidRPr="00C92762">
        <w:rPr>
          <w:rFonts w:ascii="Times New Roman" w:hAnsi="Times New Roman" w:cs="Times New Roman"/>
          <w:sz w:val="24"/>
          <w:szCs w:val="24"/>
        </w:rPr>
        <w:t xml:space="preserve">: β ≠ 0 : </w:t>
      </w:r>
      <w:r>
        <w:rPr>
          <w:rFonts w:ascii="Times New Roman" w:hAnsi="Times New Roman" w:cs="Times New Roman"/>
          <w:sz w:val="24"/>
          <w:szCs w:val="24"/>
        </w:rPr>
        <w:t>Profitabilitas</w:t>
      </w:r>
      <w:r w:rsidRPr="00C92762">
        <w:rPr>
          <w:rFonts w:ascii="Times New Roman" w:hAnsi="Times New Roman" w:cs="Times New Roman"/>
          <w:sz w:val="24"/>
          <w:szCs w:val="24"/>
        </w:rPr>
        <w:t xml:space="preserve"> berpengaruh secara signifikan antara terhadap Nilai </w:t>
      </w:r>
      <w:r>
        <w:rPr>
          <w:rFonts w:ascii="Times New Roman" w:hAnsi="Times New Roman" w:cs="Times New Roman"/>
          <w:sz w:val="24"/>
          <w:szCs w:val="24"/>
        </w:rPr>
        <w:t xml:space="preserve">   </w:t>
      </w:r>
      <w:r w:rsidRPr="00C92762">
        <w:rPr>
          <w:rFonts w:ascii="Times New Roman" w:hAnsi="Times New Roman" w:cs="Times New Roman"/>
          <w:sz w:val="24"/>
          <w:szCs w:val="24"/>
        </w:rPr>
        <w:t>Perusahaan.</w:t>
      </w:r>
    </w:p>
    <w:p w:rsidR="001E4569" w:rsidRPr="00C92762" w:rsidRDefault="001E4569" w:rsidP="001E4569">
      <w:pPr>
        <w:pStyle w:val="ListParagraph"/>
        <w:numPr>
          <w:ilvl w:val="0"/>
          <w:numId w:val="11"/>
        </w:numPr>
        <w:spacing w:after="0" w:line="480" w:lineRule="auto"/>
        <w:ind w:left="360"/>
        <w:jc w:val="both"/>
        <w:rPr>
          <w:rFonts w:ascii="Times New Roman" w:hAnsi="Times New Roman" w:cs="Times New Roman"/>
          <w:sz w:val="24"/>
          <w:szCs w:val="24"/>
        </w:rPr>
      </w:pPr>
      <w:r w:rsidRPr="00C92762">
        <w:rPr>
          <w:rFonts w:ascii="Times New Roman" w:hAnsi="Times New Roman" w:cs="Times New Roman"/>
          <w:sz w:val="24"/>
          <w:szCs w:val="24"/>
        </w:rPr>
        <w:t>Kebijakan Hutang</w:t>
      </w:r>
    </w:p>
    <w:p w:rsidR="001E4569" w:rsidRPr="00C92762" w:rsidRDefault="001E4569" w:rsidP="001E4569">
      <w:pPr>
        <w:pStyle w:val="ListParagraph"/>
        <w:tabs>
          <w:tab w:val="left" w:pos="0"/>
          <w:tab w:val="left" w:pos="1701"/>
          <w:tab w:val="left" w:pos="2268"/>
        </w:tabs>
        <w:spacing w:after="0" w:line="480" w:lineRule="auto"/>
        <w:ind w:left="1134" w:hanging="1134"/>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0 </w:t>
      </w:r>
      <w:r w:rsidRPr="00C92762">
        <w:rPr>
          <w:rFonts w:ascii="Times New Roman" w:hAnsi="Times New Roman" w:cs="Times New Roman"/>
          <w:sz w:val="24"/>
          <w:szCs w:val="24"/>
        </w:rPr>
        <w:t>: β = 0 : Kebijakan Hutang tidak berpengaruh secara signifikan terhadap Nilai Perusahaan.</w:t>
      </w:r>
    </w:p>
    <w:p w:rsidR="001E4569" w:rsidRDefault="001E4569" w:rsidP="001E4569">
      <w:pPr>
        <w:pStyle w:val="ListParagraph"/>
        <w:tabs>
          <w:tab w:val="left" w:pos="0"/>
          <w:tab w:val="left" w:pos="1701"/>
          <w:tab w:val="left" w:pos="2268"/>
        </w:tabs>
        <w:spacing w:after="0" w:line="480" w:lineRule="auto"/>
        <w:ind w:left="1559" w:hanging="1559"/>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1 </w:t>
      </w:r>
      <w:r w:rsidRPr="00C92762">
        <w:rPr>
          <w:rFonts w:ascii="Times New Roman" w:hAnsi="Times New Roman" w:cs="Times New Roman"/>
          <w:sz w:val="24"/>
          <w:szCs w:val="24"/>
        </w:rPr>
        <w:t>: β ≠ 0 : Kebijakan Dividen berpengaruh secara s</w:t>
      </w:r>
      <w:r>
        <w:rPr>
          <w:rFonts w:ascii="Times New Roman" w:hAnsi="Times New Roman" w:cs="Times New Roman"/>
          <w:sz w:val="24"/>
          <w:szCs w:val="24"/>
        </w:rPr>
        <w:t>ignifikan antara terhadap Nilai</w:t>
      </w:r>
    </w:p>
    <w:p w:rsidR="001E4569" w:rsidRPr="00554E19" w:rsidRDefault="00554E19" w:rsidP="00554E19">
      <w:pPr>
        <w:pStyle w:val="ListParagraph"/>
        <w:tabs>
          <w:tab w:val="left" w:pos="0"/>
          <w:tab w:val="left" w:pos="1701"/>
          <w:tab w:val="left" w:pos="2268"/>
        </w:tabs>
        <w:spacing w:after="0" w:line="480" w:lineRule="auto"/>
        <w:ind w:left="1559" w:hanging="1559"/>
        <w:jc w:val="both"/>
        <w:rPr>
          <w:rFonts w:ascii="Times New Roman" w:hAnsi="Times New Roman" w:cs="Times New Roman"/>
          <w:sz w:val="24"/>
          <w:szCs w:val="24"/>
        </w:rPr>
      </w:pPr>
      <w:r>
        <w:rPr>
          <w:rFonts w:ascii="Times New Roman" w:hAnsi="Times New Roman" w:cs="Times New Roman"/>
          <w:sz w:val="24"/>
          <w:szCs w:val="24"/>
        </w:rPr>
        <w:t xml:space="preserve">                 Perusahaan.</w:t>
      </w:r>
    </w:p>
    <w:p w:rsidR="001E4569" w:rsidRPr="00C92762" w:rsidRDefault="001E4569" w:rsidP="001E4569">
      <w:pPr>
        <w:pStyle w:val="NoSpacing"/>
        <w:numPr>
          <w:ilvl w:val="0"/>
          <w:numId w:val="11"/>
        </w:numPr>
        <w:spacing w:line="480" w:lineRule="auto"/>
        <w:ind w:left="360"/>
        <w:jc w:val="both"/>
        <w:rPr>
          <w:rFonts w:ascii="Times New Roman" w:hAnsi="Times New Roman" w:cs="Times New Roman"/>
          <w:sz w:val="24"/>
          <w:szCs w:val="24"/>
        </w:rPr>
      </w:pPr>
      <w:r w:rsidRPr="00C92762">
        <w:rPr>
          <w:rFonts w:ascii="Times New Roman" w:hAnsi="Times New Roman" w:cs="Times New Roman"/>
          <w:sz w:val="24"/>
          <w:szCs w:val="24"/>
        </w:rPr>
        <w:t>Kebijakan Dividen</w:t>
      </w:r>
    </w:p>
    <w:p w:rsidR="001E4569" w:rsidRPr="00C92762" w:rsidRDefault="001E4569" w:rsidP="001E4569">
      <w:pPr>
        <w:tabs>
          <w:tab w:val="left" w:pos="0"/>
          <w:tab w:val="left" w:pos="1701"/>
          <w:tab w:val="left" w:pos="2268"/>
        </w:tabs>
        <w:spacing w:after="0" w:line="480" w:lineRule="auto"/>
        <w:ind w:left="1134" w:hanging="1134"/>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0 </w:t>
      </w:r>
      <w:r w:rsidRPr="00C92762">
        <w:rPr>
          <w:rFonts w:ascii="Times New Roman" w:hAnsi="Times New Roman" w:cs="Times New Roman"/>
          <w:sz w:val="24"/>
          <w:szCs w:val="24"/>
        </w:rPr>
        <w:t>: β = 0 : Kebijakan Dividen tidak berpengaruh secara signifikan terhadap Nilai Perusahaan.</w:t>
      </w:r>
    </w:p>
    <w:p w:rsidR="001E4569" w:rsidRPr="00C92762" w:rsidRDefault="001E4569" w:rsidP="001E4569">
      <w:pPr>
        <w:spacing w:after="0" w:line="480" w:lineRule="auto"/>
        <w:ind w:left="1134" w:hanging="1134"/>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1 </w:t>
      </w:r>
      <w:r w:rsidRPr="00C92762">
        <w:rPr>
          <w:rFonts w:ascii="Times New Roman" w:hAnsi="Times New Roman" w:cs="Times New Roman"/>
          <w:sz w:val="24"/>
          <w:szCs w:val="24"/>
        </w:rPr>
        <w:t>: β ≠ 0 : Kebijakan Dividen berpengaruh secara signifikan antara terhadap Nilai Perusahaan.</w:t>
      </w:r>
    </w:p>
    <w:p w:rsidR="001E4569" w:rsidRPr="00C92762" w:rsidRDefault="001E4569" w:rsidP="001E4569">
      <w:pPr>
        <w:pStyle w:val="ListParagraph"/>
        <w:spacing w:after="0" w:line="480" w:lineRule="auto"/>
        <w:ind w:left="0"/>
        <w:jc w:val="both"/>
        <w:rPr>
          <w:rFonts w:ascii="Times New Roman" w:hAnsi="Times New Roman" w:cs="Times New Roman"/>
          <w:sz w:val="24"/>
          <w:szCs w:val="24"/>
        </w:rPr>
      </w:pPr>
      <w:r w:rsidRPr="00C92762">
        <w:rPr>
          <w:rFonts w:ascii="Times New Roman" w:hAnsi="Times New Roman" w:cs="Times New Roman"/>
          <w:sz w:val="24"/>
          <w:szCs w:val="24"/>
        </w:rPr>
        <w:t>Penerimaan dan penolakan hipotesis dilakukan dengan kriteria, sebagai berikut :</w:t>
      </w:r>
    </w:p>
    <w:p w:rsidR="001E4569" w:rsidRPr="00C92762" w:rsidRDefault="001E4569" w:rsidP="001E4569">
      <w:pPr>
        <w:pStyle w:val="ListParagraph"/>
        <w:numPr>
          <w:ilvl w:val="0"/>
          <w:numId w:val="9"/>
        </w:numPr>
        <w:spacing w:after="0" w:line="480" w:lineRule="auto"/>
        <w:ind w:left="360"/>
        <w:jc w:val="both"/>
        <w:rPr>
          <w:rFonts w:ascii="Times New Roman" w:hAnsi="Times New Roman" w:cs="Times New Roman"/>
          <w:sz w:val="24"/>
          <w:szCs w:val="24"/>
        </w:rPr>
      </w:pPr>
      <w:r w:rsidRPr="00C92762">
        <w:rPr>
          <w:rFonts w:ascii="Times New Roman" w:hAnsi="Times New Roman" w:cs="Times New Roman"/>
          <w:sz w:val="24"/>
          <w:szCs w:val="24"/>
        </w:rPr>
        <w:t xml:space="preserve">Jika t </w:t>
      </w:r>
      <w:r w:rsidRPr="00C92762">
        <w:rPr>
          <w:rFonts w:ascii="Times New Roman" w:hAnsi="Times New Roman" w:cs="Times New Roman"/>
          <w:sz w:val="24"/>
          <w:szCs w:val="24"/>
          <w:vertAlign w:val="subscript"/>
        </w:rPr>
        <w:t xml:space="preserve">hitung </w:t>
      </w:r>
      <w:r w:rsidRPr="00C92762">
        <w:rPr>
          <w:rFonts w:ascii="Times New Roman" w:hAnsi="Times New Roman" w:cs="Times New Roman"/>
          <w:sz w:val="24"/>
          <w:szCs w:val="24"/>
        </w:rPr>
        <w:t xml:space="preserve">&gt; t </w:t>
      </w:r>
      <w:r w:rsidRPr="00C92762">
        <w:rPr>
          <w:rFonts w:ascii="Times New Roman" w:hAnsi="Times New Roman" w:cs="Times New Roman"/>
          <w:sz w:val="24"/>
          <w:szCs w:val="24"/>
          <w:vertAlign w:val="subscript"/>
        </w:rPr>
        <w:t xml:space="preserve">tabel, </w:t>
      </w:r>
      <w:r w:rsidRPr="00C92762">
        <w:rPr>
          <w:rFonts w:ascii="Times New Roman" w:hAnsi="Times New Roman" w:cs="Times New Roman"/>
          <w:sz w:val="24"/>
          <w:szCs w:val="24"/>
        </w:rPr>
        <w:t>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ditolak (berpengaruh).</w:t>
      </w:r>
    </w:p>
    <w:p w:rsidR="001E4569" w:rsidRPr="00C92762" w:rsidRDefault="001E4569" w:rsidP="001E4569">
      <w:pPr>
        <w:pStyle w:val="ListParagraph"/>
        <w:numPr>
          <w:ilvl w:val="0"/>
          <w:numId w:val="9"/>
        </w:numPr>
        <w:spacing w:after="0" w:line="480" w:lineRule="auto"/>
        <w:ind w:left="360"/>
        <w:jc w:val="both"/>
        <w:rPr>
          <w:rFonts w:ascii="Times New Roman" w:hAnsi="Times New Roman" w:cs="Times New Roman"/>
          <w:sz w:val="24"/>
          <w:szCs w:val="24"/>
        </w:rPr>
      </w:pPr>
      <w:r w:rsidRPr="00C92762">
        <w:rPr>
          <w:rFonts w:ascii="Times New Roman" w:hAnsi="Times New Roman" w:cs="Times New Roman"/>
          <w:sz w:val="24"/>
          <w:szCs w:val="24"/>
        </w:rPr>
        <w:t>Jika t</w:t>
      </w:r>
      <w:r w:rsidRPr="00C92762">
        <w:rPr>
          <w:rFonts w:ascii="Times New Roman" w:hAnsi="Times New Roman" w:cs="Times New Roman"/>
          <w:sz w:val="24"/>
          <w:szCs w:val="24"/>
          <w:vertAlign w:val="subscript"/>
        </w:rPr>
        <w:t xml:space="preserve"> hitung </w:t>
      </w:r>
      <w:r w:rsidRPr="00C92762">
        <w:rPr>
          <w:rFonts w:ascii="Times New Roman" w:hAnsi="Times New Roman" w:cs="Times New Roman"/>
          <w:sz w:val="24"/>
          <w:szCs w:val="24"/>
        </w:rPr>
        <w:t>&lt; t</w:t>
      </w:r>
      <w:r w:rsidRPr="00C92762">
        <w:rPr>
          <w:rFonts w:ascii="Times New Roman" w:hAnsi="Times New Roman" w:cs="Times New Roman"/>
          <w:sz w:val="24"/>
          <w:szCs w:val="24"/>
          <w:vertAlign w:val="subscript"/>
        </w:rPr>
        <w:t xml:space="preserve"> tabel, </w:t>
      </w:r>
      <w:r w:rsidRPr="00C92762">
        <w:rPr>
          <w:rFonts w:ascii="Times New Roman" w:hAnsi="Times New Roman" w:cs="Times New Roman"/>
          <w:sz w:val="24"/>
          <w:szCs w:val="24"/>
        </w:rPr>
        <w:t>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diterima (tidak berpengaruh).</w:t>
      </w:r>
    </w:p>
    <w:p w:rsidR="001E4569" w:rsidRPr="00C92762" w:rsidRDefault="001E4569" w:rsidP="001E4569">
      <w:pPr>
        <w:pStyle w:val="Default"/>
        <w:spacing w:line="480" w:lineRule="auto"/>
        <w:jc w:val="both"/>
        <w:rPr>
          <w:color w:val="auto"/>
        </w:rPr>
      </w:pPr>
      <w:r w:rsidRPr="00C92762">
        <w:rPr>
          <w:color w:val="auto"/>
        </w:rPr>
        <w:t>Adapun pengambilan keputusan berdasarkan signifikasi, sebagai berikut :</w:t>
      </w:r>
    </w:p>
    <w:p w:rsidR="001E4569" w:rsidRPr="00C92762" w:rsidRDefault="001E4569" w:rsidP="001E4569">
      <w:pPr>
        <w:pStyle w:val="Default"/>
        <w:numPr>
          <w:ilvl w:val="0"/>
          <w:numId w:val="10"/>
        </w:numPr>
        <w:spacing w:line="480" w:lineRule="auto"/>
        <w:ind w:left="360"/>
        <w:jc w:val="both"/>
        <w:rPr>
          <w:color w:val="auto"/>
        </w:rPr>
      </w:pPr>
      <w:r w:rsidRPr="00C92762">
        <w:rPr>
          <w:color w:val="auto"/>
        </w:rPr>
        <w:t>Jika nilai signifikasi &gt; 0,05 maka hipotesis ditolak (koefisien regresi tidak signifikan). Ini berarti bahwa secara parsial variabel independen tersebut tidak mempunyai pengaruh yang signifikan terhadap variabel dependen.</w:t>
      </w:r>
    </w:p>
    <w:p w:rsidR="001E4569" w:rsidRPr="00C92762" w:rsidRDefault="001E4569" w:rsidP="001E4569">
      <w:pPr>
        <w:pStyle w:val="Default"/>
        <w:numPr>
          <w:ilvl w:val="0"/>
          <w:numId w:val="10"/>
        </w:numPr>
        <w:spacing w:line="480" w:lineRule="auto"/>
        <w:ind w:left="360"/>
        <w:jc w:val="both"/>
        <w:rPr>
          <w:color w:val="auto"/>
        </w:rPr>
      </w:pPr>
      <w:r w:rsidRPr="00C92762">
        <w:rPr>
          <w:color w:val="auto"/>
        </w:rPr>
        <w:lastRenderedPageBreak/>
        <w:t>Jika nilai signifikasi &lt; 0,05 maka hipotesis diterima (koefisien regresi signifikan). Ini berarti bahwa secara parsial variabel independen tersebut mempunyai pengaruh yang signifikan terhadap variabel dependen.</w:t>
      </w:r>
    </w:p>
    <w:p w:rsidR="001E4569" w:rsidRPr="00554E19" w:rsidRDefault="001E4569" w:rsidP="00554E19">
      <w:pPr>
        <w:pStyle w:val="NoSpacing"/>
        <w:spacing w:line="480" w:lineRule="auto"/>
        <w:ind w:firstLine="720"/>
        <w:jc w:val="both"/>
        <w:rPr>
          <w:rFonts w:ascii="Times New Roman" w:hAnsi="Times New Roman" w:cs="Times New Roman"/>
          <w:snapToGrid w:val="0"/>
          <w:sz w:val="24"/>
          <w:szCs w:val="24"/>
        </w:rPr>
      </w:pPr>
      <w:r w:rsidRPr="00C92762">
        <w:rPr>
          <w:rFonts w:ascii="Times New Roman" w:hAnsi="Times New Roman" w:cs="Times New Roman"/>
          <w:sz w:val="24"/>
          <w:szCs w:val="24"/>
          <w:lang w:val="sv-SE"/>
        </w:rPr>
        <w:t>Nilai tabel yang digunakan sebagai nil</w:t>
      </w:r>
      <w:r>
        <w:rPr>
          <w:rFonts w:ascii="Times New Roman" w:hAnsi="Times New Roman" w:cs="Times New Roman"/>
          <w:sz w:val="24"/>
          <w:szCs w:val="24"/>
          <w:lang w:val="sv-SE"/>
        </w:rPr>
        <w:t>ai kritis pada uji parsial (uji</w:t>
      </w:r>
      <w:r>
        <w:rPr>
          <w:rFonts w:ascii="Times New Roman" w:hAnsi="Times New Roman" w:cs="Times New Roman"/>
          <w:sz w:val="24"/>
          <w:szCs w:val="24"/>
        </w:rPr>
        <w:t xml:space="preserve"> </w:t>
      </w:r>
      <w:r w:rsidRPr="00C92762">
        <w:rPr>
          <w:rFonts w:ascii="Times New Roman" w:hAnsi="Times New Roman" w:cs="Times New Roman"/>
          <w:sz w:val="24"/>
          <w:szCs w:val="24"/>
          <w:lang w:val="sv-SE"/>
        </w:rPr>
        <w:t xml:space="preserve">t) sebesar </w:t>
      </w:r>
      <w:r w:rsidRPr="00C92762">
        <w:rPr>
          <w:rFonts w:ascii="Times New Roman" w:hAnsi="Times New Roman" w:cs="Times New Roman"/>
          <w:color w:val="000000"/>
          <w:sz w:val="24"/>
          <w:szCs w:val="24"/>
        </w:rPr>
        <w:t xml:space="preserve">2.05553 </w:t>
      </w:r>
      <w:r w:rsidRPr="00C92762">
        <w:rPr>
          <w:rFonts w:ascii="Times New Roman" w:hAnsi="Times New Roman" w:cs="Times New Roman"/>
          <w:snapToGrid w:val="0"/>
          <w:sz w:val="24"/>
          <w:szCs w:val="24"/>
          <w:lang w:val="sv-SE"/>
        </w:rPr>
        <w:t xml:space="preserve">yang diperoleh dari tabel t pada </w:t>
      </w:r>
      <w:r w:rsidRPr="00C92762">
        <w:rPr>
          <w:rFonts w:ascii="Times New Roman" w:hAnsi="Times New Roman" w:cs="Times New Roman"/>
          <w:snapToGrid w:val="0"/>
          <w:sz w:val="24"/>
          <w:szCs w:val="24"/>
        </w:rPr>
        <w:sym w:font="Symbol" w:char="F061"/>
      </w:r>
      <w:r w:rsidRPr="00C92762">
        <w:rPr>
          <w:rFonts w:ascii="Times New Roman" w:hAnsi="Times New Roman" w:cs="Times New Roman"/>
          <w:snapToGrid w:val="0"/>
          <w:sz w:val="24"/>
          <w:szCs w:val="24"/>
          <w:lang w:val="sv-SE"/>
        </w:rPr>
        <w:t xml:space="preserve"> = 0.05.</w:t>
      </w:r>
      <w:r w:rsidRPr="00C92762">
        <w:rPr>
          <w:rFonts w:ascii="Times New Roman" w:hAnsi="Times New Roman" w:cs="Times New Roman"/>
          <w:snapToGrid w:val="0"/>
          <w:sz w:val="24"/>
          <w:szCs w:val="24"/>
        </w:rPr>
        <w:t xml:space="preserve"> </w:t>
      </w:r>
      <w:r w:rsidRPr="00C92762">
        <w:rPr>
          <w:rFonts w:ascii="Times New Roman" w:hAnsi="Times New Roman" w:cs="Times New Roman"/>
          <w:snapToGrid w:val="0"/>
          <w:sz w:val="24"/>
          <w:szCs w:val="24"/>
          <w:lang w:val="sv-SE"/>
        </w:rPr>
        <w:t xml:space="preserve">Nilai statistik uji t yang digunakan pada pengujian secara parsial dapat dilihat pada tabel </w:t>
      </w:r>
      <w:r>
        <w:rPr>
          <w:rFonts w:ascii="Times New Roman" w:hAnsi="Times New Roman" w:cs="Times New Roman"/>
          <w:snapToGrid w:val="0"/>
          <w:sz w:val="24"/>
          <w:szCs w:val="24"/>
        </w:rPr>
        <w:t xml:space="preserve">4.12 </w:t>
      </w:r>
      <w:r w:rsidRPr="00C92762">
        <w:rPr>
          <w:rFonts w:ascii="Times New Roman" w:hAnsi="Times New Roman" w:cs="Times New Roman"/>
          <w:snapToGrid w:val="0"/>
          <w:sz w:val="24"/>
          <w:szCs w:val="24"/>
          <w:lang w:val="sv-SE"/>
        </w:rPr>
        <w:t>berikut</w:t>
      </w:r>
      <w:r w:rsidRPr="00C92762">
        <w:rPr>
          <w:rFonts w:ascii="Times New Roman" w:hAnsi="Times New Roman" w:cs="Times New Roman"/>
          <w:snapToGrid w:val="0"/>
          <w:sz w:val="24"/>
          <w:szCs w:val="24"/>
        </w:rPr>
        <w:t xml:space="preserve"> :</w:t>
      </w:r>
    </w:p>
    <w:p w:rsidR="001E4569" w:rsidRPr="00C92762" w:rsidRDefault="001E4569" w:rsidP="00554E19">
      <w:pPr>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Tabel </w:t>
      </w:r>
      <w:r w:rsidR="00554E19">
        <w:rPr>
          <w:rFonts w:ascii="Times New Roman" w:hAnsi="Times New Roman" w:cs="Times New Roman"/>
          <w:b/>
          <w:sz w:val="24"/>
          <w:szCs w:val="24"/>
        </w:rPr>
        <w:t>7</w:t>
      </w: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1"/>
        <w:gridCol w:w="1102"/>
        <w:gridCol w:w="1134"/>
        <w:gridCol w:w="1276"/>
        <w:gridCol w:w="2551"/>
        <w:gridCol w:w="993"/>
        <w:gridCol w:w="1275"/>
      </w:tblGrid>
      <w:tr w:rsidR="001E4569" w:rsidTr="00554E19">
        <w:trPr>
          <w:cantSplit/>
        </w:trPr>
        <w:tc>
          <w:tcPr>
            <w:tcW w:w="9072" w:type="dxa"/>
            <w:gridSpan w:val="7"/>
            <w:tcBorders>
              <w:top w:val="nil"/>
              <w:left w:val="nil"/>
              <w:bottom w:val="nil"/>
              <w:right w:val="nil"/>
            </w:tcBorders>
            <w:shd w:val="clear" w:color="auto" w:fill="FFFFFF"/>
            <w:vAlign w:val="center"/>
          </w:tcPr>
          <w:p w:rsidR="001E4569" w:rsidRDefault="001E4569" w:rsidP="00237B1B">
            <w:pPr>
              <w:spacing w:line="320" w:lineRule="atLeast"/>
              <w:ind w:left="60" w:right="60"/>
              <w:jc w:val="center"/>
              <w:rPr>
                <w:rFonts w:ascii="Arial" w:hAnsi="Arial" w:cs="Arial"/>
                <w:color w:val="010205"/>
              </w:rPr>
            </w:pPr>
            <w:r>
              <w:rPr>
                <w:rFonts w:ascii="Arial" w:hAnsi="Arial" w:cs="Arial"/>
                <w:b/>
                <w:bCs/>
                <w:color w:val="010205"/>
              </w:rPr>
              <w:t>Coefficients</w:t>
            </w:r>
            <w:r>
              <w:rPr>
                <w:rFonts w:ascii="Arial" w:hAnsi="Arial" w:cs="Arial"/>
                <w:b/>
                <w:bCs/>
                <w:color w:val="010205"/>
                <w:vertAlign w:val="superscript"/>
              </w:rPr>
              <w:t>a</w:t>
            </w:r>
          </w:p>
        </w:tc>
      </w:tr>
      <w:tr w:rsidR="001E4569" w:rsidTr="00554E19">
        <w:trPr>
          <w:cantSplit/>
        </w:trPr>
        <w:tc>
          <w:tcPr>
            <w:tcW w:w="1843" w:type="dxa"/>
            <w:gridSpan w:val="2"/>
            <w:vMerge w:val="restart"/>
            <w:tcBorders>
              <w:top w:val="nil"/>
              <w:left w:val="nil"/>
              <w:bottom w:val="nil"/>
              <w:right w:val="nil"/>
            </w:tcBorders>
            <w:shd w:val="clear" w:color="auto" w:fill="FFFFFF"/>
            <w:vAlign w:val="bottom"/>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2410" w:type="dxa"/>
            <w:gridSpan w:val="2"/>
            <w:tcBorders>
              <w:top w:val="nil"/>
              <w:left w:val="nil"/>
              <w:bottom w:val="nil"/>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Unstandardized Coefficients</w:t>
            </w:r>
          </w:p>
        </w:tc>
        <w:tc>
          <w:tcPr>
            <w:tcW w:w="2551" w:type="dxa"/>
            <w:tcBorders>
              <w:top w:val="nil"/>
              <w:left w:val="single" w:sz="8" w:space="0" w:color="E0E0E0"/>
              <w:bottom w:val="nil"/>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Standardized Coefficients</w:t>
            </w:r>
          </w:p>
        </w:tc>
        <w:tc>
          <w:tcPr>
            <w:tcW w:w="993" w:type="dxa"/>
            <w:vMerge w:val="restart"/>
            <w:tcBorders>
              <w:top w:val="nil"/>
              <w:left w:val="single" w:sz="8" w:space="0" w:color="E0E0E0"/>
              <w:bottom w:val="nil"/>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T</w:t>
            </w:r>
          </w:p>
        </w:tc>
        <w:tc>
          <w:tcPr>
            <w:tcW w:w="1275" w:type="dxa"/>
            <w:vMerge w:val="restart"/>
            <w:tcBorders>
              <w:top w:val="nil"/>
              <w:left w:val="single" w:sz="8" w:space="0" w:color="E0E0E0"/>
              <w:bottom w:val="nil"/>
              <w:right w:val="nil"/>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Sig.</w:t>
            </w:r>
          </w:p>
        </w:tc>
      </w:tr>
      <w:tr w:rsidR="001E4569" w:rsidTr="00554E19">
        <w:trPr>
          <w:cantSplit/>
        </w:trPr>
        <w:tc>
          <w:tcPr>
            <w:tcW w:w="1843" w:type="dxa"/>
            <w:gridSpan w:val="2"/>
            <w:vMerge/>
            <w:tcBorders>
              <w:top w:val="nil"/>
              <w:left w:val="nil"/>
              <w:bottom w:val="nil"/>
              <w:right w:val="nil"/>
            </w:tcBorders>
            <w:shd w:val="clear" w:color="auto" w:fill="FFFFFF"/>
            <w:vAlign w:val="bottom"/>
          </w:tcPr>
          <w:p w:rsidR="001E4569" w:rsidRDefault="001E4569" w:rsidP="00237B1B">
            <w:pPr>
              <w:rPr>
                <w:rFonts w:ascii="Arial" w:hAnsi="Arial" w:cs="Arial"/>
                <w:color w:val="264A60"/>
                <w:sz w:val="18"/>
                <w:szCs w:val="18"/>
              </w:rPr>
            </w:pPr>
          </w:p>
        </w:tc>
        <w:tc>
          <w:tcPr>
            <w:tcW w:w="1134" w:type="dxa"/>
            <w:tcBorders>
              <w:top w:val="nil"/>
              <w:left w:val="nil"/>
              <w:bottom w:val="single" w:sz="8" w:space="0" w:color="152935"/>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B</w:t>
            </w:r>
          </w:p>
        </w:tc>
        <w:tc>
          <w:tcPr>
            <w:tcW w:w="1276" w:type="dxa"/>
            <w:tcBorders>
              <w:top w:val="nil"/>
              <w:left w:val="single" w:sz="8" w:space="0" w:color="E0E0E0"/>
              <w:bottom w:val="single" w:sz="8" w:space="0" w:color="152935"/>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Std. Error</w:t>
            </w:r>
          </w:p>
        </w:tc>
        <w:tc>
          <w:tcPr>
            <w:tcW w:w="2551" w:type="dxa"/>
            <w:tcBorders>
              <w:top w:val="nil"/>
              <w:left w:val="single" w:sz="8" w:space="0" w:color="E0E0E0"/>
              <w:bottom w:val="single" w:sz="8" w:space="0" w:color="152935"/>
              <w:right w:val="single" w:sz="8" w:space="0" w:color="E0E0E0"/>
            </w:tcBorders>
            <w:shd w:val="clear" w:color="auto" w:fill="FFFFFF"/>
            <w:vAlign w:val="bottom"/>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Beta</w:t>
            </w:r>
          </w:p>
        </w:tc>
        <w:tc>
          <w:tcPr>
            <w:tcW w:w="993" w:type="dxa"/>
            <w:vMerge/>
            <w:tcBorders>
              <w:top w:val="nil"/>
              <w:left w:val="single" w:sz="8" w:space="0" w:color="E0E0E0"/>
              <w:bottom w:val="nil"/>
              <w:right w:val="single" w:sz="8" w:space="0" w:color="E0E0E0"/>
            </w:tcBorders>
            <w:shd w:val="clear" w:color="auto" w:fill="FFFFFF"/>
            <w:vAlign w:val="bottom"/>
          </w:tcPr>
          <w:p w:rsidR="001E4569" w:rsidRDefault="001E4569" w:rsidP="00237B1B">
            <w:pPr>
              <w:rPr>
                <w:rFonts w:ascii="Arial" w:hAnsi="Arial" w:cs="Arial"/>
                <w:color w:val="264A60"/>
                <w:sz w:val="18"/>
                <w:szCs w:val="18"/>
              </w:rPr>
            </w:pPr>
          </w:p>
        </w:tc>
        <w:tc>
          <w:tcPr>
            <w:tcW w:w="1275" w:type="dxa"/>
            <w:vMerge/>
            <w:tcBorders>
              <w:top w:val="nil"/>
              <w:left w:val="single" w:sz="8" w:space="0" w:color="E0E0E0"/>
              <w:bottom w:val="nil"/>
              <w:right w:val="nil"/>
            </w:tcBorders>
            <w:shd w:val="clear" w:color="auto" w:fill="FFFFFF"/>
            <w:vAlign w:val="bottom"/>
          </w:tcPr>
          <w:p w:rsidR="001E4569" w:rsidRDefault="001E4569" w:rsidP="00237B1B">
            <w:pPr>
              <w:rPr>
                <w:rFonts w:ascii="Arial" w:hAnsi="Arial" w:cs="Arial"/>
                <w:color w:val="264A60"/>
                <w:sz w:val="18"/>
                <w:szCs w:val="18"/>
              </w:rPr>
            </w:pPr>
          </w:p>
        </w:tc>
      </w:tr>
      <w:tr w:rsidR="001E4569" w:rsidTr="00554E19">
        <w:trPr>
          <w:cantSplit/>
        </w:trPr>
        <w:tc>
          <w:tcPr>
            <w:tcW w:w="741" w:type="dxa"/>
            <w:vMerge w:val="restart"/>
            <w:tcBorders>
              <w:top w:val="single" w:sz="8" w:space="0" w:color="152935"/>
              <w:left w:val="nil"/>
              <w:bottom w:val="single" w:sz="8" w:space="0" w:color="152935"/>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102" w:type="dxa"/>
            <w:tcBorders>
              <w:top w:val="single" w:sz="8" w:space="0" w:color="152935"/>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(Constant)</w:t>
            </w:r>
          </w:p>
        </w:tc>
        <w:tc>
          <w:tcPr>
            <w:tcW w:w="1134" w:type="dxa"/>
            <w:tcBorders>
              <w:top w:val="single" w:sz="8" w:space="0" w:color="152935"/>
              <w:left w:val="nil"/>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50.856</w:t>
            </w:r>
          </w:p>
        </w:tc>
        <w:tc>
          <w:tcPr>
            <w:tcW w:w="1276" w:type="dxa"/>
            <w:tcBorders>
              <w:top w:val="single" w:sz="8" w:space="0" w:color="152935"/>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10.817</w:t>
            </w:r>
          </w:p>
        </w:tc>
        <w:tc>
          <w:tcPr>
            <w:tcW w:w="2551"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1E4569" w:rsidRDefault="001E4569" w:rsidP="00237B1B">
            <w:pPr>
              <w:rPr>
                <w:rFonts w:ascii="Times New Roman" w:hAnsi="Times New Roman" w:cs="Times New Roman"/>
                <w:sz w:val="24"/>
                <w:szCs w:val="24"/>
              </w:rPr>
            </w:pPr>
          </w:p>
        </w:tc>
        <w:tc>
          <w:tcPr>
            <w:tcW w:w="993" w:type="dxa"/>
            <w:tcBorders>
              <w:top w:val="single" w:sz="8" w:space="0" w:color="152935"/>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4.701</w:t>
            </w:r>
          </w:p>
        </w:tc>
        <w:tc>
          <w:tcPr>
            <w:tcW w:w="1275" w:type="dxa"/>
            <w:tcBorders>
              <w:top w:val="single" w:sz="8" w:space="0" w:color="152935"/>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.000</w:t>
            </w:r>
          </w:p>
        </w:tc>
      </w:tr>
      <w:tr w:rsidR="001E4569" w:rsidTr="00554E19">
        <w:trPr>
          <w:cantSplit/>
        </w:trPr>
        <w:tc>
          <w:tcPr>
            <w:tcW w:w="741" w:type="dxa"/>
            <w:vMerge/>
            <w:tcBorders>
              <w:top w:val="single" w:sz="8" w:space="0" w:color="152935"/>
              <w:left w:val="nil"/>
              <w:bottom w:val="single" w:sz="8" w:space="0" w:color="152935"/>
              <w:right w:val="nil"/>
            </w:tcBorders>
            <w:shd w:val="clear" w:color="auto" w:fill="E0E0E0"/>
          </w:tcPr>
          <w:p w:rsidR="001E4569" w:rsidRDefault="001E4569" w:rsidP="00237B1B">
            <w:pPr>
              <w:rPr>
                <w:rFonts w:ascii="Arial" w:hAnsi="Arial" w:cs="Arial"/>
                <w:color w:val="010205"/>
                <w:sz w:val="18"/>
                <w:szCs w:val="18"/>
              </w:rPr>
            </w:pPr>
          </w:p>
        </w:tc>
        <w:tc>
          <w:tcPr>
            <w:tcW w:w="1102" w:type="dxa"/>
            <w:tcBorders>
              <w:top w:val="single" w:sz="8" w:space="0" w:color="AEAEAE"/>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Profitabilitas</w:t>
            </w:r>
          </w:p>
        </w:tc>
        <w:tc>
          <w:tcPr>
            <w:tcW w:w="1134" w:type="dxa"/>
            <w:tcBorders>
              <w:top w:val="single" w:sz="8" w:space="0" w:color="AEAEAE"/>
              <w:left w:val="nil"/>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-1.742</w:t>
            </w:r>
          </w:p>
        </w:tc>
        <w:tc>
          <w:tcPr>
            <w:tcW w:w="1276"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.591</w:t>
            </w:r>
          </w:p>
        </w:tc>
        <w:tc>
          <w:tcPr>
            <w:tcW w:w="2551"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-.550</w:t>
            </w:r>
          </w:p>
        </w:tc>
        <w:tc>
          <w:tcPr>
            <w:tcW w:w="993"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-2.948</w:t>
            </w:r>
          </w:p>
        </w:tc>
        <w:tc>
          <w:tcPr>
            <w:tcW w:w="1275" w:type="dxa"/>
            <w:tcBorders>
              <w:top w:val="single" w:sz="8" w:space="0" w:color="AEAEAE"/>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.007</w:t>
            </w:r>
          </w:p>
        </w:tc>
      </w:tr>
      <w:tr w:rsidR="001E4569" w:rsidTr="00554E19">
        <w:trPr>
          <w:cantSplit/>
        </w:trPr>
        <w:tc>
          <w:tcPr>
            <w:tcW w:w="741" w:type="dxa"/>
            <w:vMerge/>
            <w:tcBorders>
              <w:top w:val="single" w:sz="8" w:space="0" w:color="152935"/>
              <w:left w:val="nil"/>
              <w:bottom w:val="single" w:sz="8" w:space="0" w:color="152935"/>
              <w:right w:val="nil"/>
            </w:tcBorders>
            <w:shd w:val="clear" w:color="auto" w:fill="E0E0E0"/>
          </w:tcPr>
          <w:p w:rsidR="001E4569" w:rsidRDefault="001E4569" w:rsidP="00237B1B">
            <w:pPr>
              <w:rPr>
                <w:rFonts w:ascii="Arial" w:hAnsi="Arial" w:cs="Arial"/>
                <w:color w:val="010205"/>
                <w:sz w:val="18"/>
                <w:szCs w:val="18"/>
              </w:rPr>
            </w:pPr>
          </w:p>
        </w:tc>
        <w:tc>
          <w:tcPr>
            <w:tcW w:w="1102" w:type="dxa"/>
            <w:tcBorders>
              <w:top w:val="single" w:sz="8" w:space="0" w:color="AEAEAE"/>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Kebijakan_Deviden</w:t>
            </w:r>
          </w:p>
        </w:tc>
        <w:tc>
          <w:tcPr>
            <w:tcW w:w="1134" w:type="dxa"/>
            <w:tcBorders>
              <w:top w:val="single" w:sz="8" w:space="0" w:color="AEAEAE"/>
              <w:left w:val="nil"/>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-.087</w:t>
            </w:r>
          </w:p>
        </w:tc>
        <w:tc>
          <w:tcPr>
            <w:tcW w:w="1276"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.070</w:t>
            </w:r>
          </w:p>
        </w:tc>
        <w:tc>
          <w:tcPr>
            <w:tcW w:w="2551"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-.229</w:t>
            </w:r>
          </w:p>
        </w:tc>
        <w:tc>
          <w:tcPr>
            <w:tcW w:w="993"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-1.249</w:t>
            </w:r>
          </w:p>
        </w:tc>
        <w:tc>
          <w:tcPr>
            <w:tcW w:w="1275" w:type="dxa"/>
            <w:tcBorders>
              <w:top w:val="single" w:sz="8" w:space="0" w:color="AEAEAE"/>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.223</w:t>
            </w:r>
          </w:p>
        </w:tc>
      </w:tr>
      <w:tr w:rsidR="001E4569" w:rsidTr="00554E19">
        <w:trPr>
          <w:cantSplit/>
        </w:trPr>
        <w:tc>
          <w:tcPr>
            <w:tcW w:w="741" w:type="dxa"/>
            <w:vMerge/>
            <w:tcBorders>
              <w:top w:val="single" w:sz="8" w:space="0" w:color="152935"/>
              <w:left w:val="nil"/>
              <w:bottom w:val="single" w:sz="8" w:space="0" w:color="152935"/>
              <w:right w:val="nil"/>
            </w:tcBorders>
            <w:shd w:val="clear" w:color="auto" w:fill="E0E0E0"/>
          </w:tcPr>
          <w:p w:rsidR="001E4569" w:rsidRDefault="001E4569" w:rsidP="00237B1B">
            <w:pPr>
              <w:rPr>
                <w:rFonts w:ascii="Arial" w:hAnsi="Arial" w:cs="Arial"/>
                <w:color w:val="010205"/>
                <w:sz w:val="18"/>
                <w:szCs w:val="18"/>
              </w:rPr>
            </w:pPr>
          </w:p>
        </w:tc>
        <w:tc>
          <w:tcPr>
            <w:tcW w:w="1102" w:type="dxa"/>
            <w:tcBorders>
              <w:top w:val="single" w:sz="8" w:space="0" w:color="AEAEAE"/>
              <w:left w:val="nil"/>
              <w:bottom w:val="single" w:sz="8" w:space="0" w:color="152935"/>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Kebijakan_Hutang</w:t>
            </w:r>
          </w:p>
        </w:tc>
        <w:tc>
          <w:tcPr>
            <w:tcW w:w="1134" w:type="dxa"/>
            <w:tcBorders>
              <w:top w:val="single" w:sz="8" w:space="0" w:color="AEAEAE"/>
              <w:left w:val="nil"/>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.492</w:t>
            </w:r>
          </w:p>
        </w:tc>
        <w:tc>
          <w:tcPr>
            <w:tcW w:w="1276" w:type="dxa"/>
            <w:tcBorders>
              <w:top w:val="single" w:sz="8" w:space="0" w:color="AEAEAE"/>
              <w:left w:val="single" w:sz="8" w:space="0" w:color="E0E0E0"/>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.175</w:t>
            </w:r>
          </w:p>
        </w:tc>
        <w:tc>
          <w:tcPr>
            <w:tcW w:w="2551" w:type="dxa"/>
            <w:tcBorders>
              <w:top w:val="single" w:sz="8" w:space="0" w:color="AEAEAE"/>
              <w:left w:val="single" w:sz="8" w:space="0" w:color="E0E0E0"/>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.488</w:t>
            </w:r>
          </w:p>
        </w:tc>
        <w:tc>
          <w:tcPr>
            <w:tcW w:w="993" w:type="dxa"/>
            <w:tcBorders>
              <w:top w:val="single" w:sz="8" w:space="0" w:color="AEAEAE"/>
              <w:left w:val="single" w:sz="8" w:space="0" w:color="E0E0E0"/>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2.819</w:t>
            </w:r>
          </w:p>
        </w:tc>
        <w:tc>
          <w:tcPr>
            <w:tcW w:w="1275" w:type="dxa"/>
            <w:tcBorders>
              <w:top w:val="single" w:sz="8" w:space="0" w:color="AEAEAE"/>
              <w:left w:val="single" w:sz="8" w:space="0" w:color="E0E0E0"/>
              <w:bottom w:val="single" w:sz="8" w:space="0" w:color="152935"/>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.009</w:t>
            </w:r>
          </w:p>
        </w:tc>
      </w:tr>
    </w:tbl>
    <w:p w:rsidR="001E4569" w:rsidRPr="00C92762" w:rsidRDefault="001E4569" w:rsidP="00554E19">
      <w:pPr>
        <w:spacing w:after="0" w:line="360" w:lineRule="auto"/>
        <w:rPr>
          <w:rFonts w:ascii="Times New Roman" w:hAnsi="Times New Roman" w:cs="Times New Roman"/>
          <w:b/>
          <w:sz w:val="24"/>
          <w:szCs w:val="24"/>
        </w:rPr>
      </w:pPr>
    </w:p>
    <w:p w:rsidR="001E4569" w:rsidRPr="00C92762" w:rsidRDefault="001E4569" w:rsidP="001E4569">
      <w:pPr>
        <w:tabs>
          <w:tab w:val="left" w:pos="360"/>
        </w:tabs>
        <w:autoSpaceDE w:val="0"/>
        <w:autoSpaceDN w:val="0"/>
        <w:adjustRightInd w:val="0"/>
        <w:spacing w:after="0" w:line="480" w:lineRule="auto"/>
        <w:jc w:val="both"/>
        <w:rPr>
          <w:rFonts w:ascii="Times New Roman" w:hAnsi="Times New Roman" w:cs="Times New Roman"/>
          <w:sz w:val="24"/>
          <w:szCs w:val="24"/>
        </w:rPr>
      </w:pPr>
      <w:r w:rsidRPr="00C92762">
        <w:rPr>
          <w:rFonts w:ascii="Times New Roman" w:hAnsi="Times New Roman" w:cs="Times New Roman"/>
          <w:iCs/>
          <w:sz w:val="24"/>
          <w:szCs w:val="24"/>
        </w:rPr>
        <w:tab/>
      </w:r>
      <w:r w:rsidRPr="00C92762">
        <w:rPr>
          <w:rFonts w:ascii="Times New Roman" w:hAnsi="Times New Roman" w:cs="Times New Roman"/>
          <w:iCs/>
          <w:sz w:val="24"/>
          <w:szCs w:val="24"/>
        </w:rPr>
        <w:tab/>
        <w:t xml:space="preserve">Berdasarkan  hasil pengolahan seperti yang terdapat pada </w:t>
      </w:r>
      <w:r>
        <w:rPr>
          <w:rFonts w:ascii="Times New Roman" w:hAnsi="Times New Roman" w:cs="Times New Roman"/>
          <w:iCs/>
          <w:color w:val="000000"/>
          <w:sz w:val="24"/>
          <w:szCs w:val="24"/>
        </w:rPr>
        <w:t>tabel 4.12</w:t>
      </w:r>
      <w:r w:rsidRPr="00C92762">
        <w:rPr>
          <w:rFonts w:ascii="Times New Roman" w:hAnsi="Times New Roman" w:cs="Times New Roman"/>
          <w:iCs/>
          <w:sz w:val="24"/>
          <w:szCs w:val="24"/>
        </w:rPr>
        <w:t xml:space="preserve"> dapat dilihat nilai t</w:t>
      </w:r>
      <w:r w:rsidRPr="00C92762">
        <w:rPr>
          <w:rFonts w:ascii="Times New Roman" w:hAnsi="Times New Roman" w:cs="Times New Roman"/>
          <w:iCs/>
          <w:sz w:val="24"/>
          <w:szCs w:val="24"/>
          <w:vertAlign w:val="subscript"/>
        </w:rPr>
        <w:t>hitung</w:t>
      </w:r>
      <w:r w:rsidRPr="00C92762">
        <w:rPr>
          <w:rFonts w:ascii="Times New Roman" w:hAnsi="Times New Roman" w:cs="Times New Roman"/>
          <w:iCs/>
          <w:sz w:val="24"/>
          <w:szCs w:val="24"/>
        </w:rPr>
        <w:t xml:space="preserve"> dari variabel </w:t>
      </w:r>
      <w:r>
        <w:rPr>
          <w:rFonts w:ascii="Times New Roman" w:hAnsi="Times New Roman" w:cs="Times New Roman"/>
          <w:iCs/>
          <w:sz w:val="24"/>
          <w:szCs w:val="24"/>
        </w:rPr>
        <w:t>profitabilitas</w:t>
      </w:r>
      <w:r w:rsidRPr="00C92762">
        <w:rPr>
          <w:rFonts w:ascii="Times New Roman" w:hAnsi="Times New Roman" w:cs="Times New Roman"/>
          <w:iCs/>
          <w:sz w:val="24"/>
          <w:szCs w:val="24"/>
        </w:rPr>
        <w:t xml:space="preserve"> adalah sebesar </w:t>
      </w:r>
      <w:r>
        <w:rPr>
          <w:rFonts w:ascii="Times New Roman" w:hAnsi="Times New Roman" w:cs="Times New Roman"/>
          <w:iCs/>
          <w:sz w:val="24"/>
          <w:szCs w:val="24"/>
        </w:rPr>
        <w:t>-2,948</w:t>
      </w:r>
      <w:r w:rsidRPr="00C92762">
        <w:rPr>
          <w:rFonts w:ascii="Times New Roman" w:hAnsi="Times New Roman" w:cs="Times New Roman"/>
          <w:iCs/>
          <w:sz w:val="24"/>
          <w:szCs w:val="24"/>
        </w:rPr>
        <w:t xml:space="preserve"> dengan </w:t>
      </w:r>
      <w:r>
        <w:rPr>
          <w:rFonts w:ascii="Times New Roman" w:hAnsi="Times New Roman" w:cs="Times New Roman"/>
          <w:iCs/>
          <w:sz w:val="24"/>
          <w:szCs w:val="24"/>
        </w:rPr>
        <w:t>nilai signifikansi sebesar 0,007</w:t>
      </w:r>
      <w:r w:rsidRPr="00C92762">
        <w:rPr>
          <w:rFonts w:ascii="Times New Roman" w:hAnsi="Times New Roman" w:cs="Times New Roman"/>
          <w:iCs/>
          <w:sz w:val="24"/>
          <w:szCs w:val="24"/>
        </w:rPr>
        <w:t xml:space="preserve">. </w:t>
      </w:r>
      <w:r w:rsidRPr="00C92762">
        <w:rPr>
          <w:rFonts w:ascii="Times New Roman" w:hAnsi="Times New Roman" w:cs="Times New Roman"/>
          <w:sz w:val="24"/>
          <w:szCs w:val="24"/>
        </w:rPr>
        <w:t>Karena t</w:t>
      </w:r>
      <w:r w:rsidRPr="00C92762">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(-2,948) lebih kecil </w:t>
      </w:r>
      <w:r w:rsidRPr="00C92762">
        <w:rPr>
          <w:rFonts w:ascii="Times New Roman" w:hAnsi="Times New Roman" w:cs="Times New Roman"/>
          <w:sz w:val="24"/>
          <w:szCs w:val="24"/>
        </w:rPr>
        <w:t>dari t</w:t>
      </w:r>
      <w:r w:rsidRPr="00C92762">
        <w:rPr>
          <w:rFonts w:ascii="Times New Roman" w:hAnsi="Times New Roman" w:cs="Times New Roman"/>
          <w:sz w:val="24"/>
          <w:szCs w:val="24"/>
          <w:vertAlign w:val="subscript"/>
        </w:rPr>
        <w:t xml:space="preserve">tabel </w:t>
      </w:r>
      <w:r w:rsidRPr="00C92762">
        <w:rPr>
          <w:rFonts w:ascii="Times New Roman" w:hAnsi="Times New Roman" w:cs="Times New Roman"/>
          <w:sz w:val="24"/>
          <w:szCs w:val="24"/>
        </w:rPr>
        <w:t>(</w:t>
      </w:r>
      <w:r>
        <w:rPr>
          <w:rFonts w:ascii="Times New Roman" w:hAnsi="Times New Roman" w:cs="Times New Roman"/>
          <w:color w:val="000000"/>
          <w:sz w:val="24"/>
          <w:szCs w:val="24"/>
        </w:rPr>
        <w:t>2.055529</w:t>
      </w:r>
      <w:r w:rsidRPr="00C92762">
        <w:rPr>
          <w:rFonts w:ascii="Times New Roman" w:hAnsi="Times New Roman" w:cs="Times New Roman"/>
          <w:sz w:val="24"/>
          <w:szCs w:val="24"/>
        </w:rPr>
        <w:t>), 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w:t>
      </w:r>
      <w:r>
        <w:rPr>
          <w:rFonts w:ascii="Times New Roman" w:hAnsi="Times New Roman" w:cs="Times New Roman"/>
          <w:sz w:val="24"/>
          <w:szCs w:val="24"/>
        </w:rPr>
        <w:t>diterima.</w:t>
      </w:r>
      <w:r w:rsidRPr="00C92762">
        <w:rPr>
          <w:rFonts w:ascii="Times New Roman" w:hAnsi="Times New Roman" w:cs="Times New Roman"/>
          <w:sz w:val="24"/>
          <w:szCs w:val="24"/>
        </w:rPr>
        <w:t xml:space="preserve"> Selain itu juga dapat dilihat dari perbandingan </w:t>
      </w:r>
      <w:r>
        <w:rPr>
          <w:rFonts w:ascii="Times New Roman" w:hAnsi="Times New Roman" w:cs="Times New Roman"/>
          <w:sz w:val="24"/>
          <w:szCs w:val="24"/>
        </w:rPr>
        <w:t>profitabilitas</w:t>
      </w:r>
      <w:r w:rsidRPr="00C92762">
        <w:rPr>
          <w:rFonts w:ascii="Times New Roman" w:hAnsi="Times New Roman" w:cs="Times New Roman"/>
          <w:sz w:val="24"/>
          <w:szCs w:val="24"/>
        </w:rPr>
        <w:t xml:space="preserve"> dengan tingkat signifikasi dimana </w:t>
      </w:r>
      <w:r>
        <w:rPr>
          <w:rFonts w:ascii="Times New Roman" w:hAnsi="Times New Roman" w:cs="Times New Roman"/>
          <w:sz w:val="24"/>
          <w:szCs w:val="24"/>
        </w:rPr>
        <w:t>profitabilitas</w:t>
      </w:r>
      <w:r w:rsidRPr="00C92762">
        <w:rPr>
          <w:rFonts w:ascii="Times New Roman" w:hAnsi="Times New Roman" w:cs="Times New Roman"/>
          <w:sz w:val="24"/>
          <w:szCs w:val="24"/>
        </w:rPr>
        <w:t xml:space="preserve"> sebesar 0,00</w:t>
      </w:r>
      <w:r>
        <w:rPr>
          <w:rFonts w:ascii="Times New Roman" w:hAnsi="Times New Roman" w:cs="Times New Roman"/>
          <w:sz w:val="24"/>
          <w:szCs w:val="24"/>
        </w:rPr>
        <w:t>7</w:t>
      </w:r>
      <w:r w:rsidRPr="00C92762">
        <w:rPr>
          <w:rFonts w:ascii="Times New Roman" w:hAnsi="Times New Roman" w:cs="Times New Roman"/>
          <w:sz w:val="24"/>
          <w:szCs w:val="24"/>
        </w:rPr>
        <w:t xml:space="preserve">  nilainya lebih kecil dari signifikasi 0,05 (0,020&lt;0,05) artinya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w:t>
      </w:r>
      <w:r>
        <w:rPr>
          <w:rFonts w:ascii="Times New Roman" w:hAnsi="Times New Roman" w:cs="Times New Roman"/>
          <w:sz w:val="24"/>
          <w:szCs w:val="24"/>
        </w:rPr>
        <w:t>diterima</w:t>
      </w:r>
      <w:r w:rsidRPr="00C92762">
        <w:rPr>
          <w:rFonts w:ascii="Times New Roman" w:hAnsi="Times New Roman" w:cs="Times New Roman"/>
          <w:sz w:val="24"/>
          <w:szCs w:val="24"/>
        </w:rPr>
        <w:t xml:space="preserve">. Sehingga dapat disimpulkan bahwa </w:t>
      </w:r>
      <w:r>
        <w:rPr>
          <w:rFonts w:ascii="Times New Roman" w:hAnsi="Times New Roman" w:cs="Times New Roman"/>
          <w:sz w:val="24"/>
          <w:szCs w:val="24"/>
        </w:rPr>
        <w:t>profitabilitas</w:t>
      </w:r>
      <w:r w:rsidRPr="00C92762">
        <w:rPr>
          <w:rFonts w:ascii="Times New Roman" w:hAnsi="Times New Roman" w:cs="Times New Roman"/>
          <w:sz w:val="24"/>
          <w:szCs w:val="24"/>
        </w:rPr>
        <w:t xml:space="preserve"> </w:t>
      </w:r>
      <w:r>
        <w:rPr>
          <w:rFonts w:ascii="Times New Roman" w:hAnsi="Times New Roman" w:cs="Times New Roman"/>
          <w:sz w:val="24"/>
          <w:szCs w:val="24"/>
        </w:rPr>
        <w:t xml:space="preserve">tidak </w:t>
      </w:r>
      <w:r w:rsidRPr="00C92762">
        <w:rPr>
          <w:rFonts w:ascii="Times New Roman" w:hAnsi="Times New Roman" w:cs="Times New Roman"/>
          <w:sz w:val="24"/>
          <w:szCs w:val="24"/>
        </w:rPr>
        <w:t>berpengaruh signifikan terhadap Nilai Perusahaan.</w:t>
      </w:r>
    </w:p>
    <w:p w:rsidR="001E4569" w:rsidRPr="009A7A6B" w:rsidRDefault="001E4569" w:rsidP="001E4569">
      <w:pPr>
        <w:autoSpaceDE w:val="0"/>
        <w:autoSpaceDN w:val="0"/>
        <w:adjustRightInd w:val="0"/>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iCs/>
          <w:sz w:val="24"/>
          <w:szCs w:val="24"/>
        </w:rPr>
        <w:t>Nilai t</w:t>
      </w:r>
      <w:r w:rsidRPr="00C92762">
        <w:rPr>
          <w:rFonts w:ascii="Times New Roman" w:hAnsi="Times New Roman" w:cs="Times New Roman"/>
          <w:iCs/>
          <w:sz w:val="24"/>
          <w:szCs w:val="24"/>
          <w:vertAlign w:val="subscript"/>
        </w:rPr>
        <w:t>hitung</w:t>
      </w:r>
      <w:r>
        <w:rPr>
          <w:rFonts w:ascii="Times New Roman" w:hAnsi="Times New Roman" w:cs="Times New Roman"/>
          <w:iCs/>
          <w:sz w:val="24"/>
          <w:szCs w:val="24"/>
        </w:rPr>
        <w:t xml:space="preserve"> dari variabel Kebijakan Dividen</w:t>
      </w:r>
      <w:r w:rsidRPr="00C92762">
        <w:rPr>
          <w:rFonts w:ascii="Times New Roman" w:hAnsi="Times New Roman" w:cs="Times New Roman"/>
          <w:iCs/>
          <w:sz w:val="24"/>
          <w:szCs w:val="24"/>
        </w:rPr>
        <w:t xml:space="preserve"> adalah sebesar </w:t>
      </w:r>
      <w:r>
        <w:rPr>
          <w:rFonts w:ascii="Times New Roman" w:hAnsi="Times New Roman" w:cs="Times New Roman"/>
          <w:color w:val="000000"/>
          <w:sz w:val="24"/>
          <w:szCs w:val="24"/>
        </w:rPr>
        <w:t>-1,249</w:t>
      </w:r>
      <w:r w:rsidRPr="00C92762">
        <w:rPr>
          <w:rFonts w:ascii="Times New Roman" w:hAnsi="Times New Roman" w:cs="Times New Roman"/>
          <w:color w:val="000000"/>
          <w:sz w:val="24"/>
          <w:szCs w:val="24"/>
        </w:rPr>
        <w:t xml:space="preserve"> </w:t>
      </w:r>
      <w:r w:rsidRPr="00C92762">
        <w:rPr>
          <w:rFonts w:ascii="Times New Roman" w:hAnsi="Times New Roman" w:cs="Times New Roman"/>
          <w:iCs/>
          <w:sz w:val="24"/>
          <w:szCs w:val="24"/>
        </w:rPr>
        <w:t>dengan nilai signifikansi sebesar 0,</w:t>
      </w:r>
      <w:r>
        <w:rPr>
          <w:rFonts w:ascii="Times New Roman" w:hAnsi="Times New Roman" w:cs="Times New Roman"/>
          <w:iCs/>
          <w:sz w:val="24"/>
          <w:szCs w:val="24"/>
        </w:rPr>
        <w:t>223</w:t>
      </w:r>
      <w:r w:rsidRPr="00C92762">
        <w:rPr>
          <w:rFonts w:ascii="Times New Roman" w:hAnsi="Times New Roman" w:cs="Times New Roman"/>
          <w:iCs/>
          <w:sz w:val="24"/>
          <w:szCs w:val="24"/>
        </w:rPr>
        <w:t xml:space="preserve">. </w:t>
      </w:r>
      <w:r w:rsidRPr="00C92762">
        <w:rPr>
          <w:rFonts w:ascii="Times New Roman" w:hAnsi="Times New Roman" w:cs="Times New Roman"/>
          <w:sz w:val="24"/>
          <w:szCs w:val="24"/>
        </w:rPr>
        <w:t>Karena t</w:t>
      </w:r>
      <w:r w:rsidRPr="00C92762">
        <w:rPr>
          <w:rFonts w:ascii="Times New Roman" w:hAnsi="Times New Roman" w:cs="Times New Roman"/>
          <w:sz w:val="24"/>
          <w:szCs w:val="24"/>
          <w:vertAlign w:val="subscript"/>
        </w:rPr>
        <w:t xml:space="preserve">hitung </w:t>
      </w:r>
      <w:r w:rsidRPr="00C92762">
        <w:rPr>
          <w:rFonts w:ascii="Times New Roman" w:hAnsi="Times New Roman" w:cs="Times New Roman"/>
          <w:sz w:val="24"/>
          <w:szCs w:val="24"/>
        </w:rPr>
        <w:t>(</w:t>
      </w:r>
      <w:r>
        <w:rPr>
          <w:rFonts w:ascii="Times New Roman" w:hAnsi="Times New Roman" w:cs="Times New Roman"/>
          <w:sz w:val="24"/>
          <w:szCs w:val="24"/>
        </w:rPr>
        <w:t>-1,249</w:t>
      </w:r>
      <w:r w:rsidRPr="00C92762">
        <w:rPr>
          <w:rFonts w:ascii="Times New Roman" w:hAnsi="Times New Roman" w:cs="Times New Roman"/>
          <w:sz w:val="24"/>
          <w:szCs w:val="24"/>
        </w:rPr>
        <w:t xml:space="preserve">) lebih </w:t>
      </w:r>
      <w:r>
        <w:rPr>
          <w:rFonts w:ascii="Times New Roman" w:hAnsi="Times New Roman" w:cs="Times New Roman"/>
          <w:sz w:val="24"/>
          <w:szCs w:val="24"/>
        </w:rPr>
        <w:t>kecil</w:t>
      </w:r>
      <w:r w:rsidRPr="00C92762">
        <w:rPr>
          <w:rFonts w:ascii="Times New Roman" w:hAnsi="Times New Roman" w:cs="Times New Roman"/>
          <w:sz w:val="24"/>
          <w:szCs w:val="24"/>
        </w:rPr>
        <w:t xml:space="preserve"> dari t</w:t>
      </w:r>
      <w:r w:rsidRPr="00C92762">
        <w:rPr>
          <w:rFonts w:ascii="Times New Roman" w:hAnsi="Times New Roman" w:cs="Times New Roman"/>
          <w:sz w:val="24"/>
          <w:szCs w:val="24"/>
          <w:vertAlign w:val="subscript"/>
        </w:rPr>
        <w:t xml:space="preserve">tabel </w:t>
      </w:r>
      <w:r w:rsidRPr="00C92762">
        <w:rPr>
          <w:rFonts w:ascii="Times New Roman" w:hAnsi="Times New Roman" w:cs="Times New Roman"/>
          <w:sz w:val="24"/>
          <w:szCs w:val="24"/>
        </w:rPr>
        <w:t>(</w:t>
      </w:r>
      <w:r>
        <w:rPr>
          <w:rFonts w:ascii="Times New Roman" w:hAnsi="Times New Roman" w:cs="Times New Roman"/>
          <w:color w:val="000000"/>
          <w:sz w:val="24"/>
          <w:szCs w:val="24"/>
        </w:rPr>
        <w:t>2.055529</w:t>
      </w:r>
      <w:r w:rsidRPr="00C92762">
        <w:rPr>
          <w:rFonts w:ascii="Times New Roman" w:hAnsi="Times New Roman" w:cs="Times New Roman"/>
          <w:sz w:val="24"/>
          <w:szCs w:val="24"/>
        </w:rPr>
        <w:t>), 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w:t>
      </w:r>
      <w:r>
        <w:rPr>
          <w:rFonts w:ascii="Times New Roman" w:hAnsi="Times New Roman" w:cs="Times New Roman"/>
          <w:sz w:val="24"/>
          <w:szCs w:val="24"/>
        </w:rPr>
        <w:t>erima</w:t>
      </w:r>
      <w:r w:rsidRPr="00C92762">
        <w:rPr>
          <w:rFonts w:ascii="Times New Roman" w:hAnsi="Times New Roman" w:cs="Times New Roman"/>
          <w:sz w:val="24"/>
          <w:szCs w:val="24"/>
        </w:rPr>
        <w:t>. Selain itu juga d</w:t>
      </w:r>
      <w:r>
        <w:rPr>
          <w:rFonts w:ascii="Times New Roman" w:hAnsi="Times New Roman" w:cs="Times New Roman"/>
          <w:sz w:val="24"/>
          <w:szCs w:val="24"/>
        </w:rPr>
        <w:t xml:space="preserve">apat dilihat dari perbandingan kebijakan dividen </w:t>
      </w:r>
      <w:r w:rsidRPr="00C92762">
        <w:rPr>
          <w:rFonts w:ascii="Times New Roman" w:hAnsi="Times New Roman" w:cs="Times New Roman"/>
          <w:sz w:val="24"/>
          <w:szCs w:val="24"/>
        </w:rPr>
        <w:t xml:space="preserve">dengan tingkat </w:t>
      </w:r>
      <w:r w:rsidRPr="00C92762">
        <w:rPr>
          <w:rFonts w:ascii="Times New Roman" w:hAnsi="Times New Roman" w:cs="Times New Roman"/>
          <w:sz w:val="24"/>
          <w:szCs w:val="24"/>
        </w:rPr>
        <w:lastRenderedPageBreak/>
        <w:t xml:space="preserve">signifikasi dimana kebijakan </w:t>
      </w:r>
      <w:r>
        <w:rPr>
          <w:rFonts w:ascii="Times New Roman" w:hAnsi="Times New Roman" w:cs="Times New Roman"/>
          <w:sz w:val="24"/>
          <w:szCs w:val="24"/>
        </w:rPr>
        <w:t xml:space="preserve">dividen </w:t>
      </w:r>
      <w:r w:rsidRPr="00C92762">
        <w:rPr>
          <w:rFonts w:ascii="Times New Roman" w:hAnsi="Times New Roman" w:cs="Times New Roman"/>
          <w:sz w:val="24"/>
          <w:szCs w:val="24"/>
        </w:rPr>
        <w:t>sebesar 0,</w:t>
      </w:r>
      <w:r>
        <w:rPr>
          <w:rFonts w:ascii="Times New Roman" w:hAnsi="Times New Roman" w:cs="Times New Roman"/>
          <w:sz w:val="24"/>
          <w:szCs w:val="24"/>
        </w:rPr>
        <w:t>223</w:t>
      </w:r>
      <w:r w:rsidRPr="00C92762">
        <w:rPr>
          <w:rFonts w:ascii="Times New Roman" w:hAnsi="Times New Roman" w:cs="Times New Roman"/>
          <w:sz w:val="24"/>
          <w:szCs w:val="24"/>
        </w:rPr>
        <w:t xml:space="preserve"> nilainya lebih </w:t>
      </w:r>
      <w:r>
        <w:rPr>
          <w:rFonts w:ascii="Times New Roman" w:hAnsi="Times New Roman" w:cs="Times New Roman"/>
          <w:sz w:val="24"/>
          <w:szCs w:val="24"/>
        </w:rPr>
        <w:t>besar dari signifikasi 0,05 (0,223&gt;</w:t>
      </w:r>
      <w:r w:rsidRPr="00C92762">
        <w:rPr>
          <w:rFonts w:ascii="Times New Roman" w:hAnsi="Times New Roman" w:cs="Times New Roman"/>
          <w:sz w:val="24"/>
          <w:szCs w:val="24"/>
        </w:rPr>
        <w:t>0,05) artinya H</w:t>
      </w:r>
      <w:r w:rsidRPr="00C92762">
        <w:rPr>
          <w:rFonts w:ascii="Times New Roman" w:hAnsi="Times New Roman" w:cs="Times New Roman"/>
          <w:sz w:val="24"/>
          <w:szCs w:val="24"/>
          <w:vertAlign w:val="subscript"/>
        </w:rPr>
        <w:t>0</w:t>
      </w:r>
      <w:r>
        <w:rPr>
          <w:rFonts w:ascii="Times New Roman" w:hAnsi="Times New Roman" w:cs="Times New Roman"/>
          <w:sz w:val="24"/>
          <w:szCs w:val="24"/>
        </w:rPr>
        <w:t xml:space="preserve"> diterima</w:t>
      </w:r>
      <w:r w:rsidRPr="00C92762">
        <w:rPr>
          <w:rFonts w:ascii="Times New Roman" w:hAnsi="Times New Roman" w:cs="Times New Roman"/>
          <w:sz w:val="24"/>
          <w:szCs w:val="24"/>
        </w:rPr>
        <w:t xml:space="preserve">. Sehingga dapat disimpulkan bahwa kebijakan </w:t>
      </w:r>
      <w:r>
        <w:rPr>
          <w:rFonts w:ascii="Times New Roman" w:hAnsi="Times New Roman" w:cs="Times New Roman"/>
          <w:sz w:val="24"/>
          <w:szCs w:val="24"/>
        </w:rPr>
        <w:t xml:space="preserve">dividen tidak </w:t>
      </w:r>
      <w:r w:rsidRPr="00C92762">
        <w:rPr>
          <w:rFonts w:ascii="Times New Roman" w:hAnsi="Times New Roman" w:cs="Times New Roman"/>
          <w:sz w:val="24"/>
          <w:szCs w:val="24"/>
        </w:rPr>
        <w:t>berpengaruh signif</w:t>
      </w:r>
      <w:r>
        <w:rPr>
          <w:rFonts w:ascii="Times New Roman" w:hAnsi="Times New Roman" w:cs="Times New Roman"/>
          <w:sz w:val="24"/>
          <w:szCs w:val="24"/>
        </w:rPr>
        <w:t>ikan terhadap nilai perusahaan.</w:t>
      </w:r>
    </w:p>
    <w:p w:rsidR="001E4569" w:rsidRDefault="001E4569" w:rsidP="001E4569">
      <w:pPr>
        <w:autoSpaceDE w:val="0"/>
        <w:autoSpaceDN w:val="0"/>
        <w:adjustRightInd w:val="0"/>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iCs/>
          <w:sz w:val="24"/>
          <w:szCs w:val="24"/>
        </w:rPr>
        <w:t>Nilai t</w:t>
      </w:r>
      <w:r w:rsidRPr="00C92762">
        <w:rPr>
          <w:rFonts w:ascii="Times New Roman" w:hAnsi="Times New Roman" w:cs="Times New Roman"/>
          <w:iCs/>
          <w:sz w:val="24"/>
          <w:szCs w:val="24"/>
          <w:vertAlign w:val="subscript"/>
        </w:rPr>
        <w:t>hitung</w:t>
      </w:r>
      <w:r w:rsidRPr="00C92762">
        <w:rPr>
          <w:rFonts w:ascii="Times New Roman" w:hAnsi="Times New Roman" w:cs="Times New Roman"/>
          <w:iCs/>
          <w:sz w:val="24"/>
          <w:szCs w:val="24"/>
        </w:rPr>
        <w:t xml:space="preserve"> dari variabel Kebijakan Hutang adalah sebesar </w:t>
      </w:r>
      <w:r>
        <w:rPr>
          <w:rFonts w:ascii="Times New Roman" w:hAnsi="Times New Roman" w:cs="Times New Roman"/>
          <w:color w:val="000000"/>
          <w:sz w:val="24"/>
          <w:szCs w:val="24"/>
        </w:rPr>
        <w:t>2,819</w:t>
      </w:r>
      <w:r w:rsidRPr="00C92762">
        <w:rPr>
          <w:rFonts w:ascii="Times New Roman" w:hAnsi="Times New Roman" w:cs="Times New Roman"/>
          <w:color w:val="000000"/>
          <w:sz w:val="24"/>
          <w:szCs w:val="24"/>
        </w:rPr>
        <w:t xml:space="preserve"> </w:t>
      </w:r>
      <w:r w:rsidRPr="00C92762">
        <w:rPr>
          <w:rFonts w:ascii="Times New Roman" w:hAnsi="Times New Roman" w:cs="Times New Roman"/>
          <w:iCs/>
          <w:sz w:val="24"/>
          <w:szCs w:val="24"/>
        </w:rPr>
        <w:t>dengan nilai signifikansi sebesar 0,</w:t>
      </w:r>
      <w:r>
        <w:rPr>
          <w:rFonts w:ascii="Times New Roman" w:hAnsi="Times New Roman" w:cs="Times New Roman"/>
          <w:iCs/>
          <w:sz w:val="24"/>
          <w:szCs w:val="24"/>
        </w:rPr>
        <w:t>009</w:t>
      </w:r>
      <w:r w:rsidRPr="00C92762">
        <w:rPr>
          <w:rFonts w:ascii="Times New Roman" w:hAnsi="Times New Roman" w:cs="Times New Roman"/>
          <w:iCs/>
          <w:sz w:val="24"/>
          <w:szCs w:val="24"/>
        </w:rPr>
        <w:t xml:space="preserve">. </w:t>
      </w:r>
      <w:r w:rsidRPr="00C92762">
        <w:rPr>
          <w:rFonts w:ascii="Times New Roman" w:hAnsi="Times New Roman" w:cs="Times New Roman"/>
          <w:sz w:val="24"/>
          <w:szCs w:val="24"/>
        </w:rPr>
        <w:t>Karena t</w:t>
      </w:r>
      <w:r w:rsidRPr="00C92762">
        <w:rPr>
          <w:rFonts w:ascii="Times New Roman" w:hAnsi="Times New Roman" w:cs="Times New Roman"/>
          <w:sz w:val="24"/>
          <w:szCs w:val="24"/>
          <w:vertAlign w:val="subscript"/>
        </w:rPr>
        <w:t xml:space="preserve">hitung </w:t>
      </w:r>
      <w:r w:rsidRPr="00C92762">
        <w:rPr>
          <w:rFonts w:ascii="Times New Roman" w:hAnsi="Times New Roman" w:cs="Times New Roman"/>
          <w:sz w:val="24"/>
          <w:szCs w:val="24"/>
        </w:rPr>
        <w:t>(</w:t>
      </w:r>
      <w:r>
        <w:rPr>
          <w:rFonts w:ascii="Times New Roman" w:hAnsi="Times New Roman" w:cs="Times New Roman"/>
          <w:sz w:val="24"/>
          <w:szCs w:val="24"/>
        </w:rPr>
        <w:t>2,819</w:t>
      </w:r>
      <w:r w:rsidRPr="00C92762">
        <w:rPr>
          <w:rFonts w:ascii="Times New Roman" w:hAnsi="Times New Roman" w:cs="Times New Roman"/>
          <w:sz w:val="24"/>
          <w:szCs w:val="24"/>
        </w:rPr>
        <w:t>) lebih besar dari t</w:t>
      </w:r>
      <w:r w:rsidRPr="00C92762">
        <w:rPr>
          <w:rFonts w:ascii="Times New Roman" w:hAnsi="Times New Roman" w:cs="Times New Roman"/>
          <w:sz w:val="24"/>
          <w:szCs w:val="24"/>
          <w:vertAlign w:val="subscript"/>
        </w:rPr>
        <w:t xml:space="preserve">tabel </w:t>
      </w:r>
      <w:r w:rsidRPr="00C92762">
        <w:rPr>
          <w:rFonts w:ascii="Times New Roman" w:hAnsi="Times New Roman" w:cs="Times New Roman"/>
          <w:sz w:val="24"/>
          <w:szCs w:val="24"/>
        </w:rPr>
        <w:t>(</w:t>
      </w:r>
      <w:r>
        <w:rPr>
          <w:rFonts w:ascii="Times New Roman" w:hAnsi="Times New Roman" w:cs="Times New Roman"/>
          <w:color w:val="000000"/>
          <w:sz w:val="24"/>
          <w:szCs w:val="24"/>
        </w:rPr>
        <w:t>2.055529</w:t>
      </w:r>
      <w:r w:rsidRPr="00C92762">
        <w:rPr>
          <w:rFonts w:ascii="Times New Roman" w:hAnsi="Times New Roman" w:cs="Times New Roman"/>
          <w:sz w:val="24"/>
          <w:szCs w:val="24"/>
        </w:rPr>
        <w:t>), 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ditolak. Selain itu juga dapat dilihat dari perbandingan  kebijakan hutang dengan tingkat signifikasi dimana kebijakan hutang sebesar 0,</w:t>
      </w:r>
      <w:r>
        <w:rPr>
          <w:rFonts w:ascii="Times New Roman" w:hAnsi="Times New Roman" w:cs="Times New Roman"/>
          <w:sz w:val="24"/>
          <w:szCs w:val="24"/>
        </w:rPr>
        <w:t>009</w:t>
      </w:r>
      <w:r w:rsidRPr="00C92762">
        <w:rPr>
          <w:rFonts w:ascii="Times New Roman" w:hAnsi="Times New Roman" w:cs="Times New Roman"/>
          <w:sz w:val="24"/>
          <w:szCs w:val="24"/>
        </w:rPr>
        <w:t xml:space="preserve"> nilainya lebih ke</w:t>
      </w:r>
      <w:r>
        <w:rPr>
          <w:rFonts w:ascii="Times New Roman" w:hAnsi="Times New Roman" w:cs="Times New Roman"/>
          <w:sz w:val="24"/>
          <w:szCs w:val="24"/>
        </w:rPr>
        <w:t>cil dari signifikasi 0,05 (0,009&gt;</w:t>
      </w:r>
      <w:r w:rsidRPr="00C92762">
        <w:rPr>
          <w:rFonts w:ascii="Times New Roman" w:hAnsi="Times New Roman" w:cs="Times New Roman"/>
          <w:sz w:val="24"/>
          <w:szCs w:val="24"/>
        </w:rPr>
        <w:t>0,05) artinya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ditolak. Sehingga dapat disimpulkan bahwa kebijakan hutang berpengaruh signifikan terhadap nilai perusahaan.</w:t>
      </w:r>
    </w:p>
    <w:p w:rsidR="001E4569" w:rsidRPr="00554E19" w:rsidRDefault="001E4569" w:rsidP="00554E19">
      <w:pPr>
        <w:spacing w:after="0" w:line="480" w:lineRule="auto"/>
        <w:jc w:val="both"/>
        <w:rPr>
          <w:rFonts w:ascii="Times New Roman" w:hAnsi="Times New Roman" w:cs="Times New Roman"/>
          <w:b/>
          <w:snapToGrid w:val="0"/>
          <w:sz w:val="24"/>
          <w:szCs w:val="24"/>
        </w:rPr>
      </w:pPr>
      <w:r w:rsidRPr="00554E19">
        <w:rPr>
          <w:rFonts w:ascii="Times New Roman" w:hAnsi="Times New Roman" w:cs="Times New Roman"/>
          <w:b/>
          <w:snapToGrid w:val="0"/>
          <w:sz w:val="24"/>
          <w:szCs w:val="24"/>
        </w:rPr>
        <w:t>Uji Hipotesis Secara Simultan (Uji F)</w:t>
      </w:r>
    </w:p>
    <w:p w:rsidR="001E4569" w:rsidRPr="00C87A20" w:rsidRDefault="001E4569" w:rsidP="00237B1B">
      <w:pPr>
        <w:pStyle w:val="BodyTextIndent"/>
        <w:spacing w:after="0" w:line="480" w:lineRule="auto"/>
        <w:ind w:left="0" w:firstLine="720"/>
        <w:jc w:val="both"/>
        <w:rPr>
          <w:rFonts w:ascii="Times New Roman" w:hAnsi="Times New Roman" w:cs="Times New Roman"/>
          <w:iCs/>
          <w:sz w:val="24"/>
          <w:szCs w:val="24"/>
        </w:rPr>
      </w:pPr>
      <w:r w:rsidRPr="00C92762">
        <w:rPr>
          <w:rFonts w:ascii="Times New Roman" w:hAnsi="Times New Roman" w:cs="Times New Roman"/>
          <w:sz w:val="24"/>
          <w:szCs w:val="24"/>
        </w:rPr>
        <w:t xml:space="preserve">Uji F atau uji koefisien regresi secara bersama-sama digunakan untuk mengetahui apakah secara bersama-sama variabel independen berpengaruh terhadap variabel dependen. Pengujian ini dilakukan dengan menggunakan SPSS </w:t>
      </w:r>
      <w:r w:rsidRPr="00C92762">
        <w:rPr>
          <w:rFonts w:ascii="Times New Roman" w:hAnsi="Times New Roman" w:cs="Times New Roman"/>
          <w:i/>
          <w:sz w:val="24"/>
          <w:szCs w:val="24"/>
        </w:rPr>
        <w:t>statistics</w:t>
      </w:r>
      <w:r w:rsidR="00554E19">
        <w:rPr>
          <w:rFonts w:ascii="Times New Roman" w:hAnsi="Times New Roman" w:cs="Times New Roman"/>
          <w:sz w:val="24"/>
          <w:szCs w:val="24"/>
        </w:rPr>
        <w:t xml:space="preserve"> 24.</w:t>
      </w:r>
    </w:p>
    <w:p w:rsidR="001E4569" w:rsidRPr="00554E19" w:rsidRDefault="001E4569" w:rsidP="00554E19">
      <w:pPr>
        <w:spacing w:after="0" w:line="360" w:lineRule="auto"/>
        <w:contextualSpacing/>
        <w:jc w:val="center"/>
        <w:rPr>
          <w:rFonts w:ascii="Times New Roman" w:hAnsi="Times New Roman" w:cs="Times New Roman"/>
          <w:b/>
          <w:color w:val="000000"/>
          <w:sz w:val="24"/>
          <w:szCs w:val="24"/>
        </w:rPr>
      </w:pPr>
      <w:r w:rsidRPr="00C92762">
        <w:rPr>
          <w:rFonts w:ascii="Times New Roman" w:hAnsi="Times New Roman" w:cs="Times New Roman"/>
          <w:b/>
          <w:sz w:val="24"/>
          <w:szCs w:val="24"/>
          <w:lang w:val="sv-SE"/>
        </w:rPr>
        <w:t xml:space="preserve">Tabel </w:t>
      </w:r>
      <w:r w:rsidR="00554E19">
        <w:rPr>
          <w:rFonts w:ascii="Times New Roman" w:hAnsi="Times New Roman" w:cs="Times New Roman"/>
          <w:b/>
          <w:sz w:val="24"/>
          <w:szCs w:val="24"/>
        </w:rPr>
        <w:t>8</w:t>
      </w: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67"/>
        <w:gridCol w:w="1134"/>
        <w:gridCol w:w="2694"/>
        <w:gridCol w:w="1417"/>
        <w:gridCol w:w="1276"/>
        <w:gridCol w:w="850"/>
        <w:gridCol w:w="1134"/>
      </w:tblGrid>
      <w:tr w:rsidR="001E4569" w:rsidTr="00554E19">
        <w:trPr>
          <w:cantSplit/>
          <w:trHeight w:val="412"/>
        </w:trPr>
        <w:tc>
          <w:tcPr>
            <w:tcW w:w="9072" w:type="dxa"/>
            <w:gridSpan w:val="7"/>
            <w:tcBorders>
              <w:top w:val="nil"/>
              <w:left w:val="nil"/>
              <w:bottom w:val="nil"/>
              <w:right w:val="nil"/>
            </w:tcBorders>
            <w:shd w:val="clear" w:color="auto" w:fill="FFFFFF"/>
            <w:vAlign w:val="center"/>
          </w:tcPr>
          <w:p w:rsidR="001E4569" w:rsidRDefault="001E4569" w:rsidP="00237B1B">
            <w:pPr>
              <w:spacing w:after="0" w:line="320" w:lineRule="atLeast"/>
              <w:jc w:val="center"/>
              <w:rPr>
                <w:rFonts w:ascii="Arial" w:hAnsi="Arial" w:cs="Arial"/>
                <w:color w:val="010205"/>
              </w:rPr>
            </w:pPr>
            <w:r>
              <w:rPr>
                <w:rFonts w:ascii="Arial" w:hAnsi="Arial" w:cs="Arial"/>
                <w:b/>
                <w:bCs/>
                <w:color w:val="010205"/>
              </w:rPr>
              <w:t>ANOVA</w:t>
            </w:r>
            <w:r>
              <w:rPr>
                <w:rFonts w:ascii="Arial" w:hAnsi="Arial" w:cs="Arial"/>
                <w:b/>
                <w:bCs/>
                <w:color w:val="010205"/>
                <w:vertAlign w:val="superscript"/>
              </w:rPr>
              <w:t>a</w:t>
            </w:r>
          </w:p>
        </w:tc>
      </w:tr>
      <w:tr w:rsidR="001E4569" w:rsidTr="00554E19">
        <w:trPr>
          <w:cantSplit/>
          <w:trHeight w:val="730"/>
        </w:trPr>
        <w:tc>
          <w:tcPr>
            <w:tcW w:w="1701" w:type="dxa"/>
            <w:gridSpan w:val="2"/>
            <w:tcBorders>
              <w:top w:val="nil"/>
              <w:left w:val="nil"/>
              <w:bottom w:val="single" w:sz="8" w:space="0" w:color="152935"/>
              <w:right w:val="nil"/>
            </w:tcBorders>
            <w:shd w:val="clear" w:color="auto" w:fill="FFFFFF"/>
            <w:vAlign w:val="center"/>
          </w:tcPr>
          <w:p w:rsidR="001E4569" w:rsidRDefault="001E4569" w:rsidP="00237B1B">
            <w:pPr>
              <w:spacing w:after="0" w:line="320" w:lineRule="atLeast"/>
              <w:jc w:val="center"/>
              <w:rPr>
                <w:rFonts w:ascii="Arial" w:hAnsi="Arial" w:cs="Arial"/>
                <w:color w:val="264A60"/>
                <w:sz w:val="18"/>
                <w:szCs w:val="18"/>
              </w:rPr>
            </w:pPr>
            <w:r>
              <w:rPr>
                <w:rFonts w:ascii="Arial" w:hAnsi="Arial" w:cs="Arial"/>
                <w:color w:val="264A60"/>
                <w:sz w:val="18"/>
                <w:szCs w:val="18"/>
              </w:rPr>
              <w:t>Model</w:t>
            </w:r>
          </w:p>
        </w:tc>
        <w:tc>
          <w:tcPr>
            <w:tcW w:w="2694" w:type="dxa"/>
            <w:tcBorders>
              <w:top w:val="nil"/>
              <w:left w:val="nil"/>
              <w:bottom w:val="single" w:sz="8" w:space="0" w:color="152935"/>
              <w:right w:val="single" w:sz="8" w:space="0" w:color="E0E0E0"/>
            </w:tcBorders>
            <w:shd w:val="clear" w:color="auto" w:fill="FFFFFF"/>
            <w:vAlign w:val="center"/>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Sum of Squares</w:t>
            </w:r>
          </w:p>
        </w:tc>
        <w:tc>
          <w:tcPr>
            <w:tcW w:w="1417" w:type="dxa"/>
            <w:tcBorders>
              <w:top w:val="nil"/>
              <w:left w:val="single" w:sz="8" w:space="0" w:color="E0E0E0"/>
              <w:bottom w:val="single" w:sz="8" w:space="0" w:color="152935"/>
              <w:right w:val="single" w:sz="8" w:space="0" w:color="E0E0E0"/>
            </w:tcBorders>
            <w:shd w:val="clear" w:color="auto" w:fill="FFFFFF"/>
            <w:vAlign w:val="center"/>
          </w:tcPr>
          <w:p w:rsidR="001E4569" w:rsidRDefault="001E4569" w:rsidP="00237B1B">
            <w:pPr>
              <w:spacing w:after="0" w:line="320" w:lineRule="atLeast"/>
              <w:jc w:val="center"/>
              <w:rPr>
                <w:rFonts w:ascii="Arial" w:hAnsi="Arial" w:cs="Arial"/>
                <w:color w:val="264A60"/>
                <w:sz w:val="18"/>
                <w:szCs w:val="18"/>
              </w:rPr>
            </w:pPr>
            <w:r>
              <w:rPr>
                <w:rFonts w:ascii="Arial" w:hAnsi="Arial" w:cs="Arial"/>
                <w:color w:val="264A60"/>
                <w:sz w:val="18"/>
                <w:szCs w:val="18"/>
              </w:rPr>
              <w:t>Df</w:t>
            </w:r>
          </w:p>
        </w:tc>
        <w:tc>
          <w:tcPr>
            <w:tcW w:w="1276" w:type="dxa"/>
            <w:tcBorders>
              <w:top w:val="nil"/>
              <w:left w:val="single" w:sz="8" w:space="0" w:color="E0E0E0"/>
              <w:bottom w:val="single" w:sz="8" w:space="0" w:color="152935"/>
              <w:right w:val="single" w:sz="8" w:space="0" w:color="E0E0E0"/>
            </w:tcBorders>
            <w:shd w:val="clear" w:color="auto" w:fill="FFFFFF"/>
            <w:vAlign w:val="center"/>
          </w:tcPr>
          <w:p w:rsidR="001E4569" w:rsidRDefault="001E4569" w:rsidP="00237B1B">
            <w:pPr>
              <w:spacing w:after="0" w:line="320" w:lineRule="atLeast"/>
              <w:jc w:val="center"/>
              <w:rPr>
                <w:rFonts w:ascii="Arial" w:hAnsi="Arial" w:cs="Arial"/>
                <w:color w:val="264A60"/>
                <w:sz w:val="18"/>
                <w:szCs w:val="18"/>
              </w:rPr>
            </w:pPr>
            <w:r>
              <w:rPr>
                <w:rFonts w:ascii="Arial" w:hAnsi="Arial" w:cs="Arial"/>
                <w:color w:val="264A60"/>
                <w:sz w:val="18"/>
                <w:szCs w:val="18"/>
              </w:rPr>
              <w:t>Mean Square</w:t>
            </w:r>
          </w:p>
        </w:tc>
        <w:tc>
          <w:tcPr>
            <w:tcW w:w="850" w:type="dxa"/>
            <w:tcBorders>
              <w:top w:val="nil"/>
              <w:left w:val="single" w:sz="8" w:space="0" w:color="E0E0E0"/>
              <w:bottom w:val="single" w:sz="8" w:space="0" w:color="152935"/>
              <w:right w:val="single" w:sz="8" w:space="0" w:color="E0E0E0"/>
            </w:tcBorders>
            <w:shd w:val="clear" w:color="auto" w:fill="FFFFFF"/>
            <w:vAlign w:val="center"/>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F</w:t>
            </w:r>
          </w:p>
        </w:tc>
        <w:tc>
          <w:tcPr>
            <w:tcW w:w="1134" w:type="dxa"/>
            <w:tcBorders>
              <w:top w:val="nil"/>
              <w:left w:val="single" w:sz="8" w:space="0" w:color="E0E0E0"/>
              <w:bottom w:val="single" w:sz="8" w:space="0" w:color="152935"/>
              <w:right w:val="nil"/>
            </w:tcBorders>
            <w:shd w:val="clear" w:color="auto" w:fill="FFFFFF"/>
            <w:vAlign w:val="center"/>
          </w:tcPr>
          <w:p w:rsidR="001E4569" w:rsidRDefault="001E4569" w:rsidP="00237B1B">
            <w:pPr>
              <w:spacing w:line="320" w:lineRule="atLeast"/>
              <w:ind w:left="60" w:right="60"/>
              <w:jc w:val="center"/>
              <w:rPr>
                <w:rFonts w:ascii="Arial" w:hAnsi="Arial" w:cs="Arial"/>
                <w:color w:val="264A60"/>
                <w:sz w:val="18"/>
                <w:szCs w:val="18"/>
              </w:rPr>
            </w:pPr>
            <w:r>
              <w:rPr>
                <w:rFonts w:ascii="Arial" w:hAnsi="Arial" w:cs="Arial"/>
                <w:color w:val="264A60"/>
                <w:sz w:val="18"/>
                <w:szCs w:val="18"/>
              </w:rPr>
              <w:t>Sig.</w:t>
            </w:r>
          </w:p>
        </w:tc>
      </w:tr>
      <w:tr w:rsidR="001E4569" w:rsidTr="00554E19">
        <w:trPr>
          <w:cantSplit/>
        </w:trPr>
        <w:tc>
          <w:tcPr>
            <w:tcW w:w="567" w:type="dxa"/>
            <w:vMerge w:val="restart"/>
            <w:tcBorders>
              <w:top w:val="single" w:sz="8" w:space="0" w:color="152935"/>
              <w:left w:val="nil"/>
              <w:bottom w:val="single" w:sz="8" w:space="0" w:color="152935"/>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134" w:type="dxa"/>
            <w:tcBorders>
              <w:top w:val="single" w:sz="8" w:space="0" w:color="152935"/>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Regression</w:t>
            </w:r>
          </w:p>
        </w:tc>
        <w:tc>
          <w:tcPr>
            <w:tcW w:w="2694" w:type="dxa"/>
            <w:tcBorders>
              <w:top w:val="single" w:sz="8" w:space="0" w:color="152935"/>
              <w:left w:val="nil"/>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6545.450</w:t>
            </w:r>
          </w:p>
        </w:tc>
        <w:tc>
          <w:tcPr>
            <w:tcW w:w="1417" w:type="dxa"/>
            <w:tcBorders>
              <w:top w:val="single" w:sz="8" w:space="0" w:color="152935"/>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3</w:t>
            </w:r>
          </w:p>
        </w:tc>
        <w:tc>
          <w:tcPr>
            <w:tcW w:w="1276" w:type="dxa"/>
            <w:tcBorders>
              <w:top w:val="single" w:sz="8" w:space="0" w:color="152935"/>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2181.817</w:t>
            </w:r>
          </w:p>
        </w:tc>
        <w:tc>
          <w:tcPr>
            <w:tcW w:w="850" w:type="dxa"/>
            <w:tcBorders>
              <w:top w:val="single" w:sz="8" w:space="0" w:color="152935"/>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4.638</w:t>
            </w:r>
          </w:p>
        </w:tc>
        <w:tc>
          <w:tcPr>
            <w:tcW w:w="1134" w:type="dxa"/>
            <w:tcBorders>
              <w:top w:val="single" w:sz="8" w:space="0" w:color="152935"/>
              <w:left w:val="single" w:sz="8" w:space="0" w:color="E0E0E0"/>
              <w:bottom w:val="single" w:sz="8" w:space="0" w:color="AEAEAE"/>
              <w:right w:val="nil"/>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.010</w:t>
            </w:r>
            <w:r>
              <w:rPr>
                <w:rFonts w:ascii="Arial" w:hAnsi="Arial" w:cs="Arial"/>
                <w:color w:val="010205"/>
                <w:sz w:val="18"/>
                <w:szCs w:val="18"/>
                <w:vertAlign w:val="superscript"/>
              </w:rPr>
              <w:t>b</w:t>
            </w:r>
          </w:p>
        </w:tc>
      </w:tr>
      <w:tr w:rsidR="001E4569" w:rsidTr="00554E19">
        <w:trPr>
          <w:cantSplit/>
        </w:trPr>
        <w:tc>
          <w:tcPr>
            <w:tcW w:w="567" w:type="dxa"/>
            <w:vMerge/>
            <w:tcBorders>
              <w:top w:val="single" w:sz="8" w:space="0" w:color="152935"/>
              <w:left w:val="nil"/>
              <w:bottom w:val="single" w:sz="8" w:space="0" w:color="152935"/>
              <w:right w:val="nil"/>
            </w:tcBorders>
            <w:shd w:val="clear" w:color="auto" w:fill="E0E0E0"/>
          </w:tcPr>
          <w:p w:rsidR="001E4569" w:rsidRDefault="001E4569" w:rsidP="00237B1B">
            <w:pPr>
              <w:rPr>
                <w:rFonts w:ascii="Arial" w:hAnsi="Arial" w:cs="Arial"/>
                <w:color w:val="010205"/>
                <w:sz w:val="18"/>
                <w:szCs w:val="18"/>
              </w:rPr>
            </w:pPr>
          </w:p>
        </w:tc>
        <w:tc>
          <w:tcPr>
            <w:tcW w:w="1134" w:type="dxa"/>
            <w:tcBorders>
              <w:top w:val="single" w:sz="8" w:space="0" w:color="AEAEAE"/>
              <w:left w:val="nil"/>
              <w:bottom w:val="single" w:sz="8" w:space="0" w:color="AEAEAE"/>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Residual</w:t>
            </w:r>
          </w:p>
        </w:tc>
        <w:tc>
          <w:tcPr>
            <w:tcW w:w="2694" w:type="dxa"/>
            <w:tcBorders>
              <w:top w:val="single" w:sz="8" w:space="0" w:color="AEAEAE"/>
              <w:left w:val="nil"/>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12230.227</w:t>
            </w:r>
          </w:p>
        </w:tc>
        <w:tc>
          <w:tcPr>
            <w:tcW w:w="1417"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26</w:t>
            </w:r>
          </w:p>
        </w:tc>
        <w:tc>
          <w:tcPr>
            <w:tcW w:w="1276" w:type="dxa"/>
            <w:tcBorders>
              <w:top w:val="single" w:sz="8" w:space="0" w:color="AEAEAE"/>
              <w:left w:val="single" w:sz="8" w:space="0" w:color="E0E0E0"/>
              <w:bottom w:val="single" w:sz="8" w:space="0" w:color="AEAEAE"/>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470.393</w:t>
            </w:r>
          </w:p>
        </w:tc>
        <w:tc>
          <w:tcPr>
            <w:tcW w:w="850" w:type="dxa"/>
            <w:tcBorders>
              <w:top w:val="single" w:sz="8" w:space="0" w:color="AEAEAE"/>
              <w:left w:val="single" w:sz="8" w:space="0" w:color="E0E0E0"/>
              <w:bottom w:val="single" w:sz="8" w:space="0" w:color="AEAEAE"/>
              <w:right w:val="single" w:sz="8" w:space="0" w:color="E0E0E0"/>
            </w:tcBorders>
            <w:shd w:val="clear" w:color="auto" w:fill="FFFFFF"/>
            <w:vAlign w:val="center"/>
          </w:tcPr>
          <w:p w:rsidR="001E4569" w:rsidRDefault="001E4569" w:rsidP="00237B1B">
            <w:pPr>
              <w:rPr>
                <w:rFonts w:ascii="Times New Roman" w:hAnsi="Times New Roman" w:cs="Times New Roman"/>
                <w:sz w:val="24"/>
                <w:szCs w:val="24"/>
              </w:rPr>
            </w:pPr>
          </w:p>
        </w:tc>
        <w:tc>
          <w:tcPr>
            <w:tcW w:w="1134" w:type="dxa"/>
            <w:tcBorders>
              <w:top w:val="single" w:sz="8" w:space="0" w:color="AEAEAE"/>
              <w:left w:val="single" w:sz="8" w:space="0" w:color="E0E0E0"/>
              <w:bottom w:val="single" w:sz="8" w:space="0" w:color="AEAEAE"/>
              <w:right w:val="nil"/>
            </w:tcBorders>
            <w:shd w:val="clear" w:color="auto" w:fill="FFFFFF"/>
            <w:vAlign w:val="center"/>
          </w:tcPr>
          <w:p w:rsidR="001E4569" w:rsidRDefault="001E4569" w:rsidP="00237B1B">
            <w:pPr>
              <w:rPr>
                <w:rFonts w:ascii="Times New Roman" w:hAnsi="Times New Roman" w:cs="Times New Roman"/>
                <w:sz w:val="24"/>
                <w:szCs w:val="24"/>
              </w:rPr>
            </w:pPr>
          </w:p>
        </w:tc>
      </w:tr>
      <w:tr w:rsidR="001E4569" w:rsidTr="00554E19">
        <w:trPr>
          <w:cantSplit/>
        </w:trPr>
        <w:tc>
          <w:tcPr>
            <w:tcW w:w="567" w:type="dxa"/>
            <w:vMerge/>
            <w:tcBorders>
              <w:top w:val="single" w:sz="8" w:space="0" w:color="152935"/>
              <w:left w:val="nil"/>
              <w:bottom w:val="single" w:sz="8" w:space="0" w:color="152935"/>
              <w:right w:val="nil"/>
            </w:tcBorders>
            <w:shd w:val="clear" w:color="auto" w:fill="E0E0E0"/>
          </w:tcPr>
          <w:p w:rsidR="001E4569" w:rsidRDefault="001E4569" w:rsidP="00237B1B">
            <w:pPr>
              <w:rPr>
                <w:rFonts w:ascii="Times New Roman" w:hAnsi="Times New Roman" w:cs="Times New Roman"/>
                <w:sz w:val="24"/>
                <w:szCs w:val="24"/>
              </w:rPr>
            </w:pPr>
          </w:p>
        </w:tc>
        <w:tc>
          <w:tcPr>
            <w:tcW w:w="1134" w:type="dxa"/>
            <w:tcBorders>
              <w:top w:val="single" w:sz="8" w:space="0" w:color="AEAEAE"/>
              <w:left w:val="nil"/>
              <w:bottom w:val="single" w:sz="8" w:space="0" w:color="152935"/>
              <w:right w:val="nil"/>
            </w:tcBorders>
            <w:shd w:val="clear" w:color="auto" w:fill="E0E0E0"/>
          </w:tcPr>
          <w:p w:rsidR="001E4569" w:rsidRDefault="001E4569" w:rsidP="00237B1B">
            <w:pPr>
              <w:spacing w:line="320" w:lineRule="atLeast"/>
              <w:ind w:left="60" w:right="60"/>
              <w:rPr>
                <w:rFonts w:ascii="Arial" w:hAnsi="Arial" w:cs="Arial"/>
                <w:color w:val="264A60"/>
                <w:sz w:val="18"/>
                <w:szCs w:val="18"/>
              </w:rPr>
            </w:pPr>
            <w:r>
              <w:rPr>
                <w:rFonts w:ascii="Arial" w:hAnsi="Arial" w:cs="Arial"/>
                <w:color w:val="264A60"/>
                <w:sz w:val="18"/>
                <w:szCs w:val="18"/>
              </w:rPr>
              <w:t>Total</w:t>
            </w:r>
          </w:p>
        </w:tc>
        <w:tc>
          <w:tcPr>
            <w:tcW w:w="2694" w:type="dxa"/>
            <w:tcBorders>
              <w:top w:val="single" w:sz="8" w:space="0" w:color="AEAEAE"/>
              <w:left w:val="nil"/>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18775.678</w:t>
            </w:r>
          </w:p>
        </w:tc>
        <w:tc>
          <w:tcPr>
            <w:tcW w:w="1417" w:type="dxa"/>
            <w:tcBorders>
              <w:top w:val="single" w:sz="8" w:space="0" w:color="AEAEAE"/>
              <w:left w:val="single" w:sz="8" w:space="0" w:color="E0E0E0"/>
              <w:bottom w:val="single" w:sz="8" w:space="0" w:color="152935"/>
              <w:right w:val="single" w:sz="8" w:space="0" w:color="E0E0E0"/>
            </w:tcBorders>
            <w:shd w:val="clear" w:color="auto" w:fill="FFFFFF"/>
          </w:tcPr>
          <w:p w:rsidR="001E4569" w:rsidRDefault="001E4569" w:rsidP="00237B1B">
            <w:pPr>
              <w:spacing w:line="320" w:lineRule="atLeast"/>
              <w:ind w:left="60" w:right="60"/>
              <w:jc w:val="right"/>
              <w:rPr>
                <w:rFonts w:ascii="Arial" w:hAnsi="Arial" w:cs="Arial"/>
                <w:color w:val="010205"/>
                <w:sz w:val="18"/>
                <w:szCs w:val="18"/>
              </w:rPr>
            </w:pPr>
            <w:r>
              <w:rPr>
                <w:rFonts w:ascii="Arial" w:hAnsi="Arial" w:cs="Arial"/>
                <w:color w:val="010205"/>
                <w:sz w:val="18"/>
                <w:szCs w:val="18"/>
              </w:rPr>
              <w:t>29</w:t>
            </w:r>
          </w:p>
        </w:tc>
        <w:tc>
          <w:tcPr>
            <w:tcW w:w="127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1E4569" w:rsidRDefault="001E4569" w:rsidP="00237B1B">
            <w:pPr>
              <w:rPr>
                <w:rFonts w:ascii="Times New Roman" w:hAnsi="Times New Roman" w:cs="Times New Roman"/>
                <w:sz w:val="24"/>
                <w:szCs w:val="24"/>
              </w:rPr>
            </w:pPr>
          </w:p>
        </w:tc>
        <w:tc>
          <w:tcPr>
            <w:tcW w:w="850"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1E4569" w:rsidRDefault="001E4569" w:rsidP="00237B1B">
            <w:pPr>
              <w:rPr>
                <w:rFonts w:ascii="Times New Roman" w:hAnsi="Times New Roman" w:cs="Times New Roman"/>
                <w:sz w:val="24"/>
                <w:szCs w:val="24"/>
              </w:rPr>
            </w:pPr>
          </w:p>
        </w:tc>
        <w:tc>
          <w:tcPr>
            <w:tcW w:w="1134" w:type="dxa"/>
            <w:tcBorders>
              <w:top w:val="single" w:sz="8" w:space="0" w:color="AEAEAE"/>
              <w:left w:val="single" w:sz="8" w:space="0" w:color="E0E0E0"/>
              <w:bottom w:val="single" w:sz="8" w:space="0" w:color="152935"/>
              <w:right w:val="nil"/>
            </w:tcBorders>
            <w:shd w:val="clear" w:color="auto" w:fill="FFFFFF"/>
            <w:vAlign w:val="center"/>
          </w:tcPr>
          <w:p w:rsidR="001E4569" w:rsidRDefault="001E4569" w:rsidP="00237B1B">
            <w:pPr>
              <w:rPr>
                <w:rFonts w:ascii="Times New Roman" w:hAnsi="Times New Roman" w:cs="Times New Roman"/>
                <w:sz w:val="24"/>
                <w:szCs w:val="24"/>
              </w:rPr>
            </w:pPr>
          </w:p>
        </w:tc>
      </w:tr>
      <w:tr w:rsidR="001E4569" w:rsidRPr="00C92762" w:rsidTr="00554E19">
        <w:trPr>
          <w:cantSplit/>
        </w:trPr>
        <w:tc>
          <w:tcPr>
            <w:tcW w:w="9072" w:type="dxa"/>
            <w:gridSpan w:val="7"/>
            <w:tcBorders>
              <w:top w:val="nil"/>
              <w:left w:val="nil"/>
              <w:bottom w:val="nil"/>
              <w:right w:val="nil"/>
            </w:tcBorders>
            <w:shd w:val="clear" w:color="auto" w:fill="FFFFFF"/>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a. Dependent Variable: Nilai_Perusahaan</w:t>
            </w:r>
          </w:p>
        </w:tc>
      </w:tr>
      <w:tr w:rsidR="001E4569" w:rsidRPr="00C92762" w:rsidTr="00554E19">
        <w:trPr>
          <w:cantSplit/>
        </w:trPr>
        <w:tc>
          <w:tcPr>
            <w:tcW w:w="9072" w:type="dxa"/>
            <w:gridSpan w:val="7"/>
            <w:tcBorders>
              <w:top w:val="nil"/>
              <w:left w:val="nil"/>
              <w:bottom w:val="nil"/>
              <w:right w:val="nil"/>
            </w:tcBorders>
            <w:shd w:val="clear" w:color="auto" w:fill="FFFFFF"/>
          </w:tcPr>
          <w:p w:rsidR="001E4569" w:rsidRPr="00C92762" w:rsidRDefault="001E4569" w:rsidP="00237B1B">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b. Predictors: (Constant), </w:t>
            </w:r>
            <w:r>
              <w:rPr>
                <w:rFonts w:ascii="Times New Roman" w:hAnsi="Times New Roman" w:cs="Times New Roman"/>
                <w:color w:val="000000"/>
                <w:sz w:val="24"/>
                <w:szCs w:val="24"/>
              </w:rPr>
              <w:t xml:space="preserve">Profitabilitas, </w:t>
            </w:r>
            <w:r w:rsidRPr="00C92762">
              <w:rPr>
                <w:rFonts w:ascii="Times New Roman" w:hAnsi="Times New Roman" w:cs="Times New Roman"/>
                <w:color w:val="000000"/>
                <w:sz w:val="24"/>
                <w:szCs w:val="24"/>
              </w:rPr>
              <w:t>Kebijakan_Hutang, Kebijakan_Dividen</w:t>
            </w:r>
          </w:p>
        </w:tc>
      </w:tr>
    </w:tbl>
    <w:p w:rsidR="001E4569" w:rsidRPr="00C92762" w:rsidRDefault="001E4569" w:rsidP="001E4569">
      <w:pPr>
        <w:spacing w:after="0" w:line="360" w:lineRule="auto"/>
        <w:contextualSpacing/>
        <w:jc w:val="both"/>
        <w:rPr>
          <w:rFonts w:ascii="Times New Roman" w:hAnsi="Times New Roman" w:cs="Times New Roman"/>
          <w:color w:val="000000"/>
          <w:sz w:val="24"/>
          <w:szCs w:val="24"/>
        </w:rPr>
      </w:pPr>
      <w:r w:rsidRPr="00C92762">
        <w:rPr>
          <w:rFonts w:ascii="Times New Roman" w:hAnsi="Times New Roman" w:cs="Times New Roman"/>
          <w:color w:val="000000"/>
          <w:sz w:val="24"/>
          <w:szCs w:val="24"/>
        </w:rPr>
        <w:tab/>
      </w:r>
    </w:p>
    <w:p w:rsidR="001E4569" w:rsidRPr="00C92762" w:rsidRDefault="001E4569" w:rsidP="001E4569">
      <w:pPr>
        <w:spacing w:after="0" w:line="480" w:lineRule="auto"/>
        <w:contextualSpacing/>
        <w:jc w:val="both"/>
        <w:rPr>
          <w:rFonts w:ascii="Times New Roman" w:hAnsi="Times New Roman" w:cs="Times New Roman"/>
          <w:color w:val="000000"/>
          <w:sz w:val="24"/>
          <w:szCs w:val="24"/>
        </w:rPr>
      </w:pPr>
      <w:r w:rsidRPr="00C92762">
        <w:rPr>
          <w:rFonts w:ascii="Times New Roman" w:hAnsi="Times New Roman" w:cs="Times New Roman"/>
          <w:color w:val="000000"/>
          <w:sz w:val="24"/>
          <w:szCs w:val="24"/>
        </w:rPr>
        <w:tab/>
        <w:t xml:space="preserve">Untuk mengetahui adanya pengaruh </w:t>
      </w:r>
      <w:r w:rsidRPr="00C92762">
        <w:rPr>
          <w:rFonts w:ascii="Times New Roman" w:hAnsi="Times New Roman" w:cs="Times New Roman"/>
          <w:sz w:val="24"/>
          <w:szCs w:val="24"/>
        </w:rPr>
        <w:t>kebijakan dividen dan kebijakan hutang terhadap nilai perusahaan</w:t>
      </w:r>
      <w:r w:rsidRPr="00C92762">
        <w:rPr>
          <w:rFonts w:ascii="Times New Roman" w:hAnsi="Times New Roman" w:cs="Times New Roman"/>
          <w:color w:val="000000"/>
          <w:sz w:val="24"/>
          <w:szCs w:val="24"/>
        </w:rPr>
        <w:t xml:space="preserve"> digunakan hipotesis, sebagai berikut :</w:t>
      </w:r>
    </w:p>
    <w:p w:rsidR="001E4569" w:rsidRPr="00C92762" w:rsidRDefault="001E4569" w:rsidP="001E4569">
      <w:pPr>
        <w:pStyle w:val="Default"/>
        <w:spacing w:line="480" w:lineRule="auto"/>
        <w:ind w:left="1265" w:hanging="1265"/>
        <w:jc w:val="both"/>
        <w:rPr>
          <w:color w:val="auto"/>
        </w:rPr>
      </w:pPr>
      <w:r w:rsidRPr="00C92762">
        <w:t>H</w:t>
      </w:r>
      <w:r w:rsidRPr="00C92762">
        <w:rPr>
          <w:vertAlign w:val="subscript"/>
        </w:rPr>
        <w:t>0</w:t>
      </w:r>
      <w:r>
        <w:rPr>
          <w:vertAlign w:val="subscript"/>
        </w:rPr>
        <w:t xml:space="preserve"> </w:t>
      </w:r>
      <w:r w:rsidRPr="00C92762">
        <w:t xml:space="preserve">: β = 0 : </w:t>
      </w:r>
      <w:r>
        <w:t xml:space="preserve">Profitabilitas, </w:t>
      </w:r>
      <w:r w:rsidRPr="00C92762">
        <w:t xml:space="preserve">Kebijakan </w:t>
      </w:r>
      <w:r>
        <w:t>Hutang</w:t>
      </w:r>
      <w:r w:rsidRPr="00C92762">
        <w:t xml:space="preserve"> dan Kebijakan </w:t>
      </w:r>
      <w:r>
        <w:t>Dividen</w:t>
      </w:r>
      <w:r w:rsidRPr="00C92762">
        <w:t xml:space="preserve"> secara simultan tidak berpengaruh terhadap Nilai Perusahaan.</w:t>
      </w:r>
    </w:p>
    <w:p w:rsidR="001E4569" w:rsidRPr="00C92762" w:rsidRDefault="001E4569" w:rsidP="001E4569">
      <w:pPr>
        <w:spacing w:after="0" w:line="480" w:lineRule="auto"/>
        <w:ind w:left="1265" w:hanging="1265"/>
        <w:jc w:val="both"/>
        <w:rPr>
          <w:rFonts w:ascii="Times New Roman" w:hAnsi="Times New Roman" w:cs="Times New Roman"/>
          <w:sz w:val="24"/>
          <w:szCs w:val="24"/>
        </w:rPr>
      </w:pPr>
      <w:r w:rsidRPr="00C92762">
        <w:rPr>
          <w:rFonts w:ascii="Times New Roman" w:hAnsi="Times New Roman" w:cs="Times New Roman"/>
          <w:sz w:val="24"/>
          <w:szCs w:val="24"/>
        </w:rPr>
        <w:lastRenderedPageBreak/>
        <w:t>H</w:t>
      </w:r>
      <w:r w:rsidRPr="00C92762">
        <w:rPr>
          <w:rFonts w:ascii="Times New Roman" w:hAnsi="Times New Roman" w:cs="Times New Roman"/>
          <w:sz w:val="24"/>
          <w:szCs w:val="24"/>
          <w:vertAlign w:val="subscript"/>
        </w:rPr>
        <w:t xml:space="preserve">1 </w:t>
      </w:r>
      <w:r w:rsidRPr="00C92762">
        <w:rPr>
          <w:rFonts w:ascii="Times New Roman" w:hAnsi="Times New Roman" w:cs="Times New Roman"/>
          <w:sz w:val="24"/>
          <w:szCs w:val="24"/>
        </w:rPr>
        <w:t xml:space="preserve">: β  ≠ 0   : </w:t>
      </w:r>
      <w:r>
        <w:rPr>
          <w:rFonts w:ascii="Times New Roman" w:hAnsi="Times New Roman" w:cs="Times New Roman"/>
          <w:sz w:val="24"/>
          <w:szCs w:val="24"/>
        </w:rPr>
        <w:t xml:space="preserve">Profitabilitas, </w:t>
      </w:r>
      <w:r w:rsidRPr="00C92762">
        <w:rPr>
          <w:rFonts w:ascii="Times New Roman" w:hAnsi="Times New Roman" w:cs="Times New Roman"/>
          <w:sz w:val="24"/>
          <w:szCs w:val="24"/>
        </w:rPr>
        <w:t>Kebijakan</w:t>
      </w:r>
      <w:r>
        <w:rPr>
          <w:rFonts w:ascii="Times New Roman" w:hAnsi="Times New Roman" w:cs="Times New Roman"/>
          <w:sz w:val="24"/>
          <w:szCs w:val="24"/>
        </w:rPr>
        <w:t xml:space="preserve"> Hutang</w:t>
      </w:r>
      <w:r w:rsidRPr="00C92762">
        <w:rPr>
          <w:rFonts w:ascii="Times New Roman" w:hAnsi="Times New Roman" w:cs="Times New Roman"/>
          <w:sz w:val="24"/>
          <w:szCs w:val="24"/>
        </w:rPr>
        <w:t xml:space="preserve"> dan Kebijakan </w:t>
      </w:r>
      <w:r>
        <w:rPr>
          <w:rFonts w:ascii="Times New Roman" w:hAnsi="Times New Roman" w:cs="Times New Roman"/>
          <w:sz w:val="24"/>
          <w:szCs w:val="24"/>
        </w:rPr>
        <w:t>Dividen</w:t>
      </w:r>
      <w:r w:rsidRPr="00C92762">
        <w:rPr>
          <w:rFonts w:ascii="Times New Roman" w:hAnsi="Times New Roman" w:cs="Times New Roman"/>
          <w:sz w:val="24"/>
          <w:szCs w:val="24"/>
        </w:rPr>
        <w:t xml:space="preserve"> secara simultan berpengaruh terhadap Nilai Perusahaan.</w:t>
      </w:r>
    </w:p>
    <w:p w:rsidR="001E4569" w:rsidRPr="00C92762" w:rsidRDefault="001E4569" w:rsidP="001E4569">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Uji Hipotesis secara simultan dilakukan dengan menggunakan uji F pada tingkat signifikansi 5%. Dengan kriteria sebagai berikut :</w:t>
      </w:r>
    </w:p>
    <w:p w:rsidR="001E4569" w:rsidRPr="00C92762" w:rsidRDefault="001E4569" w:rsidP="001E4569">
      <w:pPr>
        <w:pStyle w:val="Default"/>
        <w:numPr>
          <w:ilvl w:val="0"/>
          <w:numId w:val="12"/>
        </w:numPr>
        <w:spacing w:line="480" w:lineRule="auto"/>
        <w:ind w:left="425" w:hanging="425"/>
        <w:jc w:val="both"/>
        <w:rPr>
          <w:color w:val="auto"/>
        </w:rPr>
      </w:pPr>
      <w:r w:rsidRPr="00C92762">
        <w:rPr>
          <w:color w:val="auto"/>
        </w:rPr>
        <w:t xml:space="preserve">Jika F </w:t>
      </w:r>
      <w:r w:rsidRPr="00C92762">
        <w:rPr>
          <w:color w:val="auto"/>
          <w:vertAlign w:val="subscript"/>
        </w:rPr>
        <w:t>hitung</w:t>
      </w:r>
      <w:r w:rsidRPr="00C92762">
        <w:rPr>
          <w:color w:val="auto"/>
        </w:rPr>
        <w:t xml:space="preserve">&gt; F </w:t>
      </w:r>
      <w:r w:rsidRPr="00C92762">
        <w:rPr>
          <w:color w:val="auto"/>
          <w:vertAlign w:val="subscript"/>
        </w:rPr>
        <w:t xml:space="preserve">tabel </w:t>
      </w:r>
      <w:r w:rsidRPr="00C92762">
        <w:rPr>
          <w:color w:val="auto"/>
        </w:rPr>
        <w:t>atau nilai sig &lt; 0,05 maka H</w:t>
      </w:r>
      <w:r w:rsidRPr="00C92762">
        <w:rPr>
          <w:color w:val="auto"/>
          <w:vertAlign w:val="subscript"/>
        </w:rPr>
        <w:t>0</w:t>
      </w:r>
      <w:r w:rsidRPr="00C92762">
        <w:rPr>
          <w:color w:val="auto"/>
        </w:rPr>
        <w:t xml:space="preserve"> ditolak atau H</w:t>
      </w:r>
      <w:r w:rsidRPr="00C92762">
        <w:rPr>
          <w:color w:val="auto"/>
          <w:vertAlign w:val="subscript"/>
        </w:rPr>
        <w:t>1</w:t>
      </w:r>
      <w:r w:rsidRPr="00C92762">
        <w:rPr>
          <w:color w:val="auto"/>
        </w:rPr>
        <w:t xml:space="preserve"> diterima (signifikan).</w:t>
      </w:r>
    </w:p>
    <w:p w:rsidR="001E4569" w:rsidRPr="00C92762" w:rsidRDefault="001E4569" w:rsidP="001E4569">
      <w:pPr>
        <w:pStyle w:val="Default"/>
        <w:numPr>
          <w:ilvl w:val="0"/>
          <w:numId w:val="12"/>
        </w:numPr>
        <w:spacing w:line="480" w:lineRule="auto"/>
        <w:ind w:left="425" w:hanging="425"/>
        <w:jc w:val="both"/>
        <w:rPr>
          <w:color w:val="auto"/>
        </w:rPr>
      </w:pPr>
      <w:r w:rsidRPr="00C92762">
        <w:rPr>
          <w:color w:val="auto"/>
        </w:rPr>
        <w:t xml:space="preserve">Jika F </w:t>
      </w:r>
      <w:r w:rsidRPr="00C92762">
        <w:rPr>
          <w:color w:val="auto"/>
          <w:vertAlign w:val="subscript"/>
        </w:rPr>
        <w:t>hitung</w:t>
      </w:r>
      <w:r w:rsidRPr="00C92762">
        <w:rPr>
          <w:color w:val="auto"/>
        </w:rPr>
        <w:t xml:space="preserve">&lt; F </w:t>
      </w:r>
      <w:r w:rsidRPr="00C92762">
        <w:rPr>
          <w:color w:val="auto"/>
          <w:vertAlign w:val="subscript"/>
        </w:rPr>
        <w:t xml:space="preserve">tabel </w:t>
      </w:r>
      <w:r w:rsidRPr="00C92762">
        <w:rPr>
          <w:color w:val="auto"/>
        </w:rPr>
        <w:t>atau nilai sig &gt; 0,05 maka H</w:t>
      </w:r>
      <w:r w:rsidRPr="00C92762">
        <w:rPr>
          <w:color w:val="auto"/>
          <w:vertAlign w:val="subscript"/>
        </w:rPr>
        <w:t>0</w:t>
      </w:r>
      <w:r w:rsidRPr="00C92762">
        <w:rPr>
          <w:color w:val="auto"/>
        </w:rPr>
        <w:t xml:space="preserve"> diterima atau H</w:t>
      </w:r>
      <w:r w:rsidRPr="00C92762">
        <w:rPr>
          <w:color w:val="auto"/>
          <w:vertAlign w:val="subscript"/>
        </w:rPr>
        <w:t>1</w:t>
      </w:r>
      <w:r w:rsidRPr="00C92762">
        <w:rPr>
          <w:color w:val="auto"/>
        </w:rPr>
        <w:t xml:space="preserve"> ditolak (tidak signifikan).</w:t>
      </w:r>
    </w:p>
    <w:p w:rsidR="00421B31" w:rsidRDefault="001E4569" w:rsidP="00237B1B">
      <w:pPr>
        <w:spacing w:after="0" w:line="480" w:lineRule="auto"/>
        <w:ind w:firstLine="720"/>
        <w:jc w:val="both"/>
        <w:rPr>
          <w:rFonts w:ascii="Times New Roman" w:eastAsiaTheme="minorEastAsia" w:hAnsi="Times New Roman" w:cs="Times New Roman"/>
          <w:sz w:val="24"/>
          <w:szCs w:val="24"/>
        </w:rPr>
      </w:pPr>
      <w:r w:rsidRPr="00C92762">
        <w:rPr>
          <w:rFonts w:ascii="Times New Roman" w:hAnsi="Times New Roman" w:cs="Times New Roman"/>
          <w:sz w:val="24"/>
          <w:szCs w:val="24"/>
        </w:rPr>
        <w:t>Berdasarkan</w:t>
      </w:r>
      <w:r w:rsidRPr="00C92762">
        <w:rPr>
          <w:rFonts w:ascii="Times New Roman" w:hAnsi="Times New Roman" w:cs="Times New Roman"/>
          <w:sz w:val="24"/>
          <w:szCs w:val="24"/>
          <w:lang w:val="en-US"/>
        </w:rPr>
        <w:t xml:space="preserve"> Tabel </w:t>
      </w:r>
      <w:r w:rsidR="00554E19">
        <w:rPr>
          <w:rFonts w:ascii="Times New Roman" w:hAnsi="Times New Roman" w:cs="Times New Roman"/>
          <w:sz w:val="24"/>
          <w:szCs w:val="24"/>
        </w:rPr>
        <w:t>8</w:t>
      </w:r>
      <w:r w:rsidRPr="00C92762">
        <w:rPr>
          <w:rFonts w:ascii="Times New Roman" w:hAnsi="Times New Roman" w:cs="Times New Roman"/>
          <w:sz w:val="24"/>
          <w:szCs w:val="24"/>
        </w:rPr>
        <w:t xml:space="preserve"> </w:t>
      </w:r>
      <w:r w:rsidRPr="00C92762">
        <w:rPr>
          <w:rFonts w:ascii="Times New Roman" w:hAnsi="Times New Roman" w:cs="Times New Roman"/>
          <w:sz w:val="24"/>
          <w:szCs w:val="24"/>
          <w:lang w:val="en-US"/>
        </w:rPr>
        <w:t>dapat dilihat bahwa dari hasil perhitungan</w:t>
      </w:r>
      <w:r>
        <w:rPr>
          <w:rFonts w:ascii="Times New Roman" w:hAnsi="Times New Roman" w:cs="Times New Roman"/>
          <w:sz w:val="24"/>
          <w:szCs w:val="24"/>
        </w:rPr>
        <w:t xml:space="preserve"> Profitabilitas,</w:t>
      </w:r>
      <w:r w:rsidRPr="00C92762">
        <w:rPr>
          <w:rFonts w:ascii="Times New Roman" w:hAnsi="Times New Roman" w:cs="Times New Roman"/>
          <w:sz w:val="24"/>
          <w:szCs w:val="24"/>
          <w:lang w:val="en-US"/>
        </w:rPr>
        <w:t xml:space="preserve"> </w:t>
      </w:r>
      <w:r w:rsidRPr="00C92762">
        <w:rPr>
          <w:rFonts w:ascii="Times New Roman" w:hAnsi="Times New Roman" w:cs="Times New Roman"/>
          <w:sz w:val="24"/>
          <w:szCs w:val="24"/>
        </w:rPr>
        <w:t xml:space="preserve">Kebijakan </w:t>
      </w:r>
      <w:r>
        <w:rPr>
          <w:rFonts w:ascii="Times New Roman" w:hAnsi="Times New Roman" w:cs="Times New Roman"/>
          <w:sz w:val="24"/>
          <w:szCs w:val="24"/>
        </w:rPr>
        <w:t>Hutang</w:t>
      </w:r>
      <w:r w:rsidRPr="00C92762">
        <w:rPr>
          <w:rFonts w:ascii="Times New Roman" w:hAnsi="Times New Roman" w:cs="Times New Roman"/>
          <w:sz w:val="24"/>
          <w:szCs w:val="24"/>
          <w:lang w:val="en-US"/>
        </w:rPr>
        <w:t xml:space="preserve"> dan Kebijakan </w:t>
      </w:r>
      <w:r>
        <w:rPr>
          <w:rFonts w:ascii="Times New Roman" w:hAnsi="Times New Roman" w:cs="Times New Roman"/>
          <w:sz w:val="24"/>
          <w:szCs w:val="24"/>
        </w:rPr>
        <w:t>Dividen</w:t>
      </w:r>
      <w:r w:rsidRPr="00C92762">
        <w:rPr>
          <w:rFonts w:ascii="Times New Roman" w:hAnsi="Times New Roman" w:cs="Times New Roman"/>
          <w:sz w:val="24"/>
          <w:szCs w:val="24"/>
          <w:lang w:val="en-US"/>
        </w:rPr>
        <w:t xml:space="preserve"> dengan uji secara simultan diperoleh bahwa </w:t>
      </w: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F</m:t>
            </m:r>
          </m:e>
          <m:sub>
            <m:r>
              <m:rPr>
                <m:sty m:val="p"/>
              </m:rPr>
              <w:rPr>
                <w:rFonts w:ascii="Cambria Math" w:hAnsi="Times New Roman" w:cs="Times New Roman"/>
                <w:sz w:val="24"/>
                <w:szCs w:val="24"/>
              </w:rPr>
              <m:t xml:space="preserve">hitung </m:t>
            </m:r>
          </m:sub>
        </m:sSub>
      </m:oMath>
      <w:r w:rsidRPr="00C92762">
        <w:rPr>
          <w:rFonts w:ascii="Times New Roman" w:eastAsiaTheme="minorEastAsia" w:hAnsi="Times New Roman" w:cs="Times New Roman"/>
          <w:sz w:val="24"/>
          <w:szCs w:val="24"/>
          <w:lang w:val="en-US"/>
        </w:rPr>
        <w:t xml:space="preserve">sebesar </w:t>
      </w:r>
      <w:r>
        <w:rPr>
          <w:rFonts w:ascii="Arial" w:hAnsi="Arial" w:cs="Arial"/>
          <w:color w:val="010205"/>
          <w:sz w:val="18"/>
          <w:szCs w:val="18"/>
        </w:rPr>
        <w:t xml:space="preserve">4.638 </w:t>
      </w:r>
      <w:r w:rsidRPr="00C92762">
        <w:rPr>
          <w:rFonts w:ascii="Times New Roman" w:eastAsiaTheme="minorEastAsia" w:hAnsi="Times New Roman" w:cs="Times New Roman"/>
          <w:sz w:val="24"/>
          <w:szCs w:val="24"/>
          <w:lang w:val="en-US"/>
        </w:rPr>
        <w:t>dengan signifikansi 0,</w:t>
      </w:r>
      <w:r>
        <w:rPr>
          <w:rFonts w:ascii="Times New Roman" w:eastAsiaTheme="minorEastAsia" w:hAnsi="Times New Roman" w:cs="Times New Roman"/>
          <w:sz w:val="24"/>
          <w:szCs w:val="24"/>
        </w:rPr>
        <w:t>01</w:t>
      </w:r>
      <w:r w:rsidRPr="00C92762">
        <w:rPr>
          <w:rFonts w:ascii="Times New Roman" w:eastAsiaTheme="minorEastAsia" w:hAnsi="Times New Roman" w:cs="Times New Roman"/>
          <w:sz w:val="24"/>
          <w:szCs w:val="24"/>
        </w:rPr>
        <w:t>0</w:t>
      </w:r>
      <w:r w:rsidRPr="00C92762">
        <w:rPr>
          <w:rFonts w:ascii="Times New Roman" w:eastAsiaTheme="minorEastAsia" w:hAnsi="Times New Roman" w:cs="Times New Roman"/>
          <w:sz w:val="24"/>
          <w:szCs w:val="24"/>
          <w:lang w:val="en-US"/>
        </w:rPr>
        <w:t>.</w:t>
      </w:r>
      <w:r w:rsidRPr="00C92762">
        <w:rPr>
          <w:rFonts w:ascii="Times New Roman" w:eastAsiaTheme="minorEastAsia" w:hAnsi="Times New Roman" w:cs="Times New Roman"/>
          <w:sz w:val="24"/>
          <w:szCs w:val="24"/>
        </w:rPr>
        <w:t xml:space="preserve"> </w:t>
      </w:r>
      <w:r w:rsidRPr="00C92762">
        <w:rPr>
          <w:rFonts w:ascii="Times New Roman" w:eastAsiaTheme="minorEastAsia" w:hAnsi="Times New Roman" w:cs="Times New Roman"/>
          <w:sz w:val="24"/>
          <w:szCs w:val="24"/>
          <w:lang w:val="en-US"/>
        </w:rPr>
        <w:t xml:space="preserve">Karena nilai </w:t>
      </w: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F</m:t>
            </m:r>
          </m:e>
          <m:sub>
            <m:r>
              <m:rPr>
                <m:sty m:val="p"/>
              </m:rPr>
              <w:rPr>
                <w:rFonts w:ascii="Cambria Math" w:hAnsi="Times New Roman" w:cs="Times New Roman"/>
                <w:sz w:val="24"/>
                <w:szCs w:val="24"/>
              </w:rPr>
              <m:t xml:space="preserve">hitung </m:t>
            </m:r>
          </m:sub>
        </m:sSub>
      </m:oMath>
      <w:r w:rsidRPr="00C92762">
        <w:rPr>
          <w:rFonts w:ascii="Times New Roman" w:eastAsiaTheme="minorEastAsia" w:hAnsi="Times New Roman" w:cs="Times New Roman"/>
          <w:sz w:val="24"/>
          <w:szCs w:val="24"/>
          <w:lang w:val="en-US"/>
        </w:rPr>
        <w:t xml:space="preserve"> sebesar </w:t>
      </w:r>
      <w:r>
        <w:rPr>
          <w:rFonts w:ascii="Times New Roman" w:eastAsiaTheme="minorEastAsia" w:hAnsi="Times New Roman" w:cs="Times New Roman"/>
          <w:sz w:val="24"/>
          <w:szCs w:val="24"/>
        </w:rPr>
        <w:t>4,638</w:t>
      </w:r>
      <w:r w:rsidRPr="00C92762">
        <w:rPr>
          <w:rFonts w:ascii="Times New Roman" w:eastAsiaTheme="minorEastAsia" w:hAnsi="Times New Roman" w:cs="Times New Roman"/>
          <w:sz w:val="24"/>
          <w:szCs w:val="24"/>
          <w:lang w:val="en-US"/>
        </w:rPr>
        <w:t xml:space="preserve"> &gt; </w:t>
      </w:r>
      <w:r>
        <w:rPr>
          <w:rFonts w:ascii="Times New Roman" w:hAnsi="Times New Roman" w:cs="Times New Roman"/>
          <w:color w:val="000000"/>
          <w:sz w:val="24"/>
          <w:szCs w:val="24"/>
        </w:rPr>
        <w:t>3.35</w:t>
      </w:r>
      <w:r w:rsidRPr="00C92762">
        <w:rPr>
          <w:rFonts w:ascii="Times New Roman" w:eastAsiaTheme="minorEastAsia" w:hAnsi="Times New Roman" w:cs="Times New Roman"/>
          <w:sz w:val="24"/>
          <w:szCs w:val="24"/>
          <w:lang w:val="en-US"/>
        </w:rPr>
        <w:t xml:space="preserve"> dan nilai signifikansi </w:t>
      </w:r>
      <w:r w:rsidRPr="00C92762">
        <w:rPr>
          <w:rFonts w:ascii="Times New Roman" w:eastAsiaTheme="minorEastAsia" w:hAnsi="Times New Roman" w:cs="Times New Roman"/>
          <w:sz w:val="24"/>
          <w:szCs w:val="24"/>
        </w:rPr>
        <w:t xml:space="preserve">di bawah </w:t>
      </w:r>
      <w:r>
        <w:rPr>
          <w:rFonts w:ascii="Times New Roman" w:eastAsiaTheme="minorEastAsia" w:hAnsi="Times New Roman" w:cs="Times New Roman"/>
          <w:sz w:val="24"/>
          <w:szCs w:val="24"/>
        </w:rPr>
        <w:t>0</w:t>
      </w:r>
      <w:proofErr w:type="gramStart"/>
      <w:r>
        <w:rPr>
          <w:rFonts w:ascii="Times New Roman" w:eastAsiaTheme="minorEastAsia" w:hAnsi="Times New Roman" w:cs="Times New Roman"/>
          <w:sz w:val="24"/>
          <w:szCs w:val="24"/>
        </w:rPr>
        <w:t>,05</w:t>
      </w:r>
      <w:proofErr w:type="gramEnd"/>
      <w:r>
        <w:rPr>
          <w:rFonts w:ascii="Times New Roman" w:eastAsiaTheme="minorEastAsia" w:hAnsi="Times New Roman" w:cs="Times New Roman"/>
          <w:sz w:val="24"/>
          <w:szCs w:val="24"/>
        </w:rPr>
        <w:t xml:space="preserve"> (0,010 &lt; 0,05)</w:t>
      </w:r>
      <w:r w:rsidRPr="00C92762">
        <w:rPr>
          <w:rFonts w:ascii="Times New Roman" w:eastAsiaTheme="minorEastAsia" w:hAnsi="Times New Roman" w:cs="Times New Roman"/>
          <w:sz w:val="24"/>
          <w:szCs w:val="24"/>
          <w:lang w:val="en-US"/>
        </w:rPr>
        <w:t xml:space="preserve"> yang menunjukkan bahwa variabel </w:t>
      </w:r>
      <w:r>
        <w:rPr>
          <w:rFonts w:ascii="Times New Roman" w:eastAsiaTheme="minorEastAsia" w:hAnsi="Times New Roman" w:cs="Times New Roman"/>
          <w:sz w:val="24"/>
          <w:szCs w:val="24"/>
        </w:rPr>
        <w:t xml:space="preserve">Profitabilitas, </w:t>
      </w:r>
      <w:r w:rsidRPr="00C92762">
        <w:rPr>
          <w:rFonts w:ascii="Times New Roman" w:eastAsiaTheme="minorEastAsia" w:hAnsi="Times New Roman" w:cs="Times New Roman"/>
          <w:sz w:val="24"/>
          <w:szCs w:val="24"/>
        </w:rPr>
        <w:t xml:space="preserve">Kebijakan </w:t>
      </w:r>
      <w:r>
        <w:rPr>
          <w:rFonts w:ascii="Times New Roman" w:eastAsiaTheme="minorEastAsia" w:hAnsi="Times New Roman" w:cs="Times New Roman"/>
          <w:sz w:val="24"/>
          <w:szCs w:val="24"/>
        </w:rPr>
        <w:t>Hutang</w:t>
      </w:r>
      <w:r w:rsidRPr="00C92762">
        <w:rPr>
          <w:rFonts w:ascii="Times New Roman" w:eastAsiaTheme="minorEastAsia" w:hAnsi="Times New Roman" w:cs="Times New Roman"/>
          <w:sz w:val="24"/>
          <w:szCs w:val="24"/>
          <w:lang w:val="en-US"/>
        </w:rPr>
        <w:t xml:space="preserve"> dan Kebijakan </w:t>
      </w:r>
      <w:r>
        <w:rPr>
          <w:rFonts w:ascii="Times New Roman" w:eastAsiaTheme="minorEastAsia" w:hAnsi="Times New Roman" w:cs="Times New Roman"/>
          <w:sz w:val="24"/>
          <w:szCs w:val="24"/>
        </w:rPr>
        <w:t>Dividen</w:t>
      </w:r>
      <w:r w:rsidRPr="00C92762">
        <w:rPr>
          <w:rFonts w:ascii="Times New Roman" w:eastAsiaTheme="minorEastAsia" w:hAnsi="Times New Roman" w:cs="Times New Roman"/>
          <w:sz w:val="24"/>
          <w:szCs w:val="24"/>
          <w:lang w:val="en-US"/>
        </w:rPr>
        <w:t xml:space="preserve"> memiliki pengaruh yang signifikan secara simultan terhadap </w:t>
      </w:r>
      <w:r w:rsidRPr="00C92762">
        <w:rPr>
          <w:rFonts w:ascii="Times New Roman" w:eastAsiaTheme="minorEastAsia" w:hAnsi="Times New Roman" w:cs="Times New Roman"/>
          <w:sz w:val="24"/>
          <w:szCs w:val="24"/>
        </w:rPr>
        <w:t>Nilai perusahaan</w:t>
      </w:r>
      <w:r w:rsidRPr="00C92762">
        <w:rPr>
          <w:rFonts w:ascii="Times New Roman" w:eastAsiaTheme="minorEastAsia" w:hAnsi="Times New Roman" w:cs="Times New Roman"/>
          <w:sz w:val="24"/>
          <w:szCs w:val="24"/>
          <w:lang w:val="en-US"/>
        </w:rPr>
        <w:t>.</w:t>
      </w:r>
    </w:p>
    <w:p w:rsidR="00237B1B" w:rsidRPr="00554E19" w:rsidRDefault="00237B1B" w:rsidP="00237B1B">
      <w:pPr>
        <w:spacing w:after="0" w:line="480" w:lineRule="auto"/>
        <w:jc w:val="both"/>
        <w:rPr>
          <w:rFonts w:ascii="Times New Roman" w:eastAsiaTheme="minorEastAsia" w:hAnsi="Times New Roman" w:cs="Times New Roman"/>
          <w:b/>
          <w:sz w:val="24"/>
          <w:szCs w:val="24"/>
        </w:rPr>
      </w:pPr>
      <w:r w:rsidRPr="00554E19">
        <w:rPr>
          <w:rFonts w:ascii="Times New Roman" w:eastAsiaTheme="minorEastAsia" w:hAnsi="Times New Roman" w:cs="Times New Roman"/>
          <w:b/>
          <w:sz w:val="24"/>
          <w:szCs w:val="24"/>
        </w:rPr>
        <w:t xml:space="preserve">KESIMPULAN DAN SARAN </w:t>
      </w:r>
    </w:p>
    <w:p w:rsidR="00237B1B" w:rsidRPr="00554E19" w:rsidRDefault="00237B1B" w:rsidP="00237B1B">
      <w:pPr>
        <w:spacing w:after="0" w:line="480" w:lineRule="auto"/>
        <w:jc w:val="both"/>
        <w:rPr>
          <w:rFonts w:ascii="Times New Roman" w:hAnsi="Times New Roman" w:cs="Times New Roman"/>
          <w:b/>
          <w:sz w:val="24"/>
          <w:szCs w:val="24"/>
        </w:rPr>
      </w:pPr>
      <w:r w:rsidRPr="00554E19">
        <w:rPr>
          <w:rFonts w:ascii="Times New Roman" w:hAnsi="Times New Roman" w:cs="Times New Roman"/>
          <w:b/>
          <w:sz w:val="24"/>
          <w:szCs w:val="24"/>
        </w:rPr>
        <w:t>Kesimpulan</w:t>
      </w:r>
    </w:p>
    <w:p w:rsidR="00237B1B" w:rsidRDefault="00237B1B" w:rsidP="00237B1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hasil analisis data, pengujian hipotesis dan pembahasan yang telah dilakukan pada bab sebelumnya mengenai pengaruh Profitabilitas, Kebijakan Hutang dan Kebijakan Dividen terhadap Nilai Perusahaan pada Perusahaan Manufaktur yang terdaftar di BEI Periode 2012-2016 maka penulis dapat mengambil kesimpulan sebagai berikut:</w:t>
      </w:r>
    </w:p>
    <w:p w:rsidR="00237B1B" w:rsidRDefault="00237B1B" w:rsidP="00237B1B">
      <w:pPr>
        <w:pStyle w:val="ListParagraph"/>
        <w:numPr>
          <w:ilvl w:val="0"/>
          <w:numId w:val="16"/>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Rata-rata perkembangan Profitabilitas, Kebijakan Hutang dan K</w:t>
      </w:r>
      <w:r w:rsidRPr="0010627C">
        <w:rPr>
          <w:rFonts w:ascii="Times New Roman" w:hAnsi="Times New Roman" w:cs="Times New Roman"/>
          <w:sz w:val="24"/>
          <w:szCs w:val="24"/>
        </w:rPr>
        <w:t xml:space="preserve">ebijakan </w:t>
      </w:r>
      <w:r>
        <w:rPr>
          <w:rFonts w:ascii="Times New Roman" w:hAnsi="Times New Roman" w:cs="Times New Roman"/>
          <w:sz w:val="24"/>
          <w:szCs w:val="24"/>
        </w:rPr>
        <w:t>Dividen terhadap Nilai Perusahaan</w:t>
      </w:r>
      <w:r w:rsidRPr="0010627C">
        <w:rPr>
          <w:rFonts w:ascii="Times New Roman" w:hAnsi="Times New Roman" w:cs="Times New Roman"/>
          <w:sz w:val="24"/>
          <w:szCs w:val="24"/>
        </w:rPr>
        <w:t xml:space="preserve"> pada perusahaan manufaktur yang dijadikan sampel pada penelitian ini ya</w:t>
      </w:r>
      <w:r>
        <w:rPr>
          <w:rFonts w:ascii="Times New Roman" w:hAnsi="Times New Roman" w:cs="Times New Roman"/>
          <w:sz w:val="24"/>
          <w:szCs w:val="24"/>
        </w:rPr>
        <w:t xml:space="preserve">ng terdaftar di BEI periode 2012-2016 </w:t>
      </w:r>
      <w:r w:rsidRPr="0010627C">
        <w:rPr>
          <w:rFonts w:ascii="Times New Roman" w:hAnsi="Times New Roman" w:cs="Times New Roman"/>
          <w:sz w:val="24"/>
          <w:szCs w:val="24"/>
        </w:rPr>
        <w:t xml:space="preserve">mengalami perkembangan yang fluktuatif hal tersebut dapat dilihat dari bab sebelumnya telah terjadi kenaikan dan penurunan pada setiap variabel yang diteliti. </w:t>
      </w:r>
    </w:p>
    <w:p w:rsidR="00237B1B" w:rsidRPr="009905D7" w:rsidRDefault="00237B1B" w:rsidP="00237B1B">
      <w:pPr>
        <w:pStyle w:val="ListParagraph"/>
        <w:numPr>
          <w:ilvl w:val="0"/>
          <w:numId w:val="16"/>
        </w:numPr>
        <w:spacing w:after="0" w:line="480" w:lineRule="auto"/>
        <w:ind w:left="360"/>
        <w:jc w:val="both"/>
        <w:rPr>
          <w:rFonts w:ascii="Times New Roman" w:hAnsi="Times New Roman" w:cs="Times New Roman"/>
          <w:sz w:val="24"/>
          <w:szCs w:val="24"/>
        </w:rPr>
      </w:pPr>
      <w:r w:rsidRPr="00F7784F">
        <w:rPr>
          <w:rFonts w:ascii="Times New Roman" w:hAnsi="Times New Roman" w:cs="Times New Roman"/>
          <w:sz w:val="24"/>
          <w:szCs w:val="24"/>
        </w:rPr>
        <w:lastRenderedPageBreak/>
        <w:t xml:space="preserve">Secara parsial </w:t>
      </w:r>
      <w:r>
        <w:rPr>
          <w:rFonts w:ascii="Times New Roman" w:hAnsi="Times New Roman" w:cs="Times New Roman"/>
          <w:sz w:val="24"/>
          <w:szCs w:val="24"/>
        </w:rPr>
        <w:t>profitabilitas</w:t>
      </w:r>
      <w:r w:rsidRPr="00F7784F">
        <w:rPr>
          <w:rFonts w:ascii="Times New Roman" w:hAnsi="Times New Roman" w:cs="Times New Roman"/>
          <w:sz w:val="24"/>
          <w:szCs w:val="24"/>
        </w:rPr>
        <w:t xml:space="preserve"> berpengaruh</w:t>
      </w:r>
      <w:r>
        <w:rPr>
          <w:rFonts w:ascii="Times New Roman" w:hAnsi="Times New Roman" w:cs="Times New Roman"/>
          <w:sz w:val="24"/>
          <w:szCs w:val="24"/>
        </w:rPr>
        <w:t xml:space="preserve"> negatif dan</w:t>
      </w:r>
      <w:r w:rsidRPr="00F7784F">
        <w:rPr>
          <w:rFonts w:ascii="Times New Roman" w:hAnsi="Times New Roman" w:cs="Times New Roman"/>
          <w:sz w:val="24"/>
          <w:szCs w:val="24"/>
        </w:rPr>
        <w:t xml:space="preserve"> signifikan terhadap nilai perusaahaan pada perusahaan manufaktur yang dijadikan sampel pada penelitian ini ya</w:t>
      </w:r>
      <w:r>
        <w:rPr>
          <w:rFonts w:ascii="Times New Roman" w:hAnsi="Times New Roman" w:cs="Times New Roman"/>
          <w:sz w:val="24"/>
          <w:szCs w:val="24"/>
        </w:rPr>
        <w:t>ng terdaftar di BEI periode 2012-2016</w:t>
      </w:r>
      <w:r w:rsidRPr="00F7784F">
        <w:rPr>
          <w:rFonts w:ascii="Times New Roman" w:hAnsi="Times New Roman" w:cs="Times New Roman"/>
          <w:sz w:val="24"/>
          <w:szCs w:val="24"/>
        </w:rPr>
        <w:t xml:space="preserve">, karena nilai signifikan </w:t>
      </w:r>
      <w:r w:rsidRPr="00C33BC3">
        <w:rPr>
          <w:rFonts w:ascii="Times New Roman" w:hAnsi="Times New Roman" w:cs="Times New Roman"/>
          <w:sz w:val="24"/>
          <w:szCs w:val="24"/>
        </w:rPr>
        <w:t>lebih kecil dari 0,05 yaitu 0,007</w:t>
      </w:r>
      <w:r w:rsidRPr="009905D7">
        <w:rPr>
          <w:rFonts w:ascii="Times New Roman" w:hAnsi="Times New Roman" w:cs="Times New Roman"/>
          <w:color w:val="FF0000"/>
          <w:sz w:val="24"/>
          <w:szCs w:val="24"/>
        </w:rPr>
        <w:t xml:space="preserve">. </w:t>
      </w:r>
      <w:r>
        <w:rPr>
          <w:rFonts w:ascii="Times New Roman" w:hAnsi="Times New Roman" w:cs="Times New Roman"/>
          <w:sz w:val="24"/>
          <w:szCs w:val="24"/>
        </w:rPr>
        <w:t>Artinya naik turunnya profitabilitas akan mempengaruhi nilai perusahaan. Hal ini menunjukan apabila ROE semakin tinggi maka akan membuat nilai perusahaan akan turun dihadapan para investor karena ROE yang tinggi akan memberikan pandangan bahwa perusahaan dalam keadaan sehat dan menunjukkan pertumbuhan perusahaan yang baik.</w:t>
      </w:r>
    </w:p>
    <w:p w:rsidR="00237B1B" w:rsidRDefault="00237B1B" w:rsidP="00237B1B">
      <w:pPr>
        <w:pStyle w:val="ListParagraph"/>
        <w:numPr>
          <w:ilvl w:val="0"/>
          <w:numId w:val="16"/>
        </w:numPr>
        <w:spacing w:after="0" w:line="480" w:lineRule="auto"/>
        <w:ind w:left="360"/>
        <w:jc w:val="both"/>
        <w:rPr>
          <w:rFonts w:ascii="Times New Roman" w:hAnsi="Times New Roman" w:cs="Times New Roman"/>
          <w:sz w:val="24"/>
          <w:szCs w:val="24"/>
        </w:rPr>
      </w:pPr>
      <w:r w:rsidRPr="00F7784F">
        <w:rPr>
          <w:rFonts w:ascii="Times New Roman" w:hAnsi="Times New Roman" w:cs="Times New Roman"/>
          <w:sz w:val="24"/>
          <w:szCs w:val="24"/>
        </w:rPr>
        <w:t xml:space="preserve">Secara parsial kebijakan </w:t>
      </w:r>
      <w:r>
        <w:rPr>
          <w:rFonts w:ascii="Times New Roman" w:hAnsi="Times New Roman" w:cs="Times New Roman"/>
          <w:sz w:val="24"/>
          <w:szCs w:val="24"/>
        </w:rPr>
        <w:t>dividen</w:t>
      </w:r>
      <w:r w:rsidRPr="00F7784F">
        <w:rPr>
          <w:rFonts w:ascii="Times New Roman" w:hAnsi="Times New Roman" w:cs="Times New Roman"/>
          <w:sz w:val="24"/>
          <w:szCs w:val="24"/>
        </w:rPr>
        <w:t xml:space="preserve"> berpengaruh</w:t>
      </w:r>
      <w:r>
        <w:rPr>
          <w:rFonts w:ascii="Times New Roman" w:hAnsi="Times New Roman" w:cs="Times New Roman"/>
          <w:sz w:val="24"/>
          <w:szCs w:val="24"/>
        </w:rPr>
        <w:t xml:space="preserve"> negatif tapi tidak</w:t>
      </w:r>
      <w:r w:rsidRPr="00F7784F">
        <w:rPr>
          <w:rFonts w:ascii="Times New Roman" w:hAnsi="Times New Roman" w:cs="Times New Roman"/>
          <w:sz w:val="24"/>
          <w:szCs w:val="24"/>
        </w:rPr>
        <w:t xml:space="preserve"> signifikan terhadap nilai perusaahaan pada perusahaan manufaktur yang dijadikan sampel pada </w:t>
      </w:r>
      <w:r w:rsidRPr="00C33BC3">
        <w:rPr>
          <w:rFonts w:ascii="Times New Roman" w:hAnsi="Times New Roman" w:cs="Times New Roman"/>
          <w:sz w:val="24"/>
          <w:szCs w:val="24"/>
        </w:rPr>
        <w:t xml:space="preserve">penelitian ini yang terdaftar di BEI periode 2012-2016, karena nilai signifikan lebih besar dari 0,05 yaitu 0,223. </w:t>
      </w:r>
      <w:r>
        <w:rPr>
          <w:rFonts w:ascii="Times New Roman" w:hAnsi="Times New Roman" w:cs="Times New Roman"/>
          <w:sz w:val="24"/>
          <w:szCs w:val="24"/>
        </w:rPr>
        <w:t>Artinya naik turunnya kebijakan dividen akan mempengaruhi nilai perusahaan. Hal ini menunjukan apabila DPR semakin tinggi maka akan membuat nilai perusahaan akan naik dihadapan para investor karena DPR yang tinggi akan memberikan pandangan bahwa perusahaan dalam keadaan sehat dan menunjukkan pertumbuhan perusahaan yang baik.</w:t>
      </w:r>
    </w:p>
    <w:p w:rsidR="00237B1B" w:rsidRPr="00F7784F" w:rsidRDefault="00237B1B" w:rsidP="00237B1B">
      <w:pPr>
        <w:pStyle w:val="ListParagraph"/>
        <w:numPr>
          <w:ilvl w:val="0"/>
          <w:numId w:val="16"/>
        </w:numPr>
        <w:spacing w:after="0" w:line="480" w:lineRule="auto"/>
        <w:ind w:left="360"/>
        <w:jc w:val="both"/>
        <w:rPr>
          <w:rFonts w:ascii="Times New Roman" w:hAnsi="Times New Roman" w:cs="Times New Roman"/>
          <w:sz w:val="24"/>
          <w:szCs w:val="24"/>
        </w:rPr>
      </w:pPr>
      <w:r w:rsidRPr="00F7784F">
        <w:rPr>
          <w:rFonts w:ascii="Times New Roman" w:hAnsi="Times New Roman" w:cs="Times New Roman"/>
          <w:sz w:val="24"/>
          <w:szCs w:val="24"/>
        </w:rPr>
        <w:t xml:space="preserve">Secara parsial kebijakan </w:t>
      </w:r>
      <w:r>
        <w:rPr>
          <w:rFonts w:ascii="Times New Roman" w:hAnsi="Times New Roman" w:cs="Times New Roman"/>
          <w:sz w:val="24"/>
          <w:szCs w:val="24"/>
        </w:rPr>
        <w:t xml:space="preserve">hutang berpengaruh positif dan </w:t>
      </w:r>
      <w:r w:rsidRPr="00F7784F">
        <w:rPr>
          <w:rFonts w:ascii="Times New Roman" w:hAnsi="Times New Roman" w:cs="Times New Roman"/>
          <w:sz w:val="24"/>
          <w:szCs w:val="24"/>
        </w:rPr>
        <w:t xml:space="preserve">signifikan terhadap </w:t>
      </w:r>
      <w:r>
        <w:rPr>
          <w:rFonts w:ascii="Times New Roman" w:hAnsi="Times New Roman" w:cs="Times New Roman"/>
          <w:sz w:val="24"/>
          <w:szCs w:val="24"/>
        </w:rPr>
        <w:t>nilai perusahaan</w:t>
      </w:r>
      <w:r w:rsidRPr="00F7784F">
        <w:rPr>
          <w:rFonts w:ascii="Times New Roman" w:hAnsi="Times New Roman" w:cs="Times New Roman"/>
          <w:sz w:val="24"/>
          <w:szCs w:val="24"/>
        </w:rPr>
        <w:t xml:space="preserve"> pada perusahaan manufaktur yang dijadikan sampel pada penelitian ini ya</w:t>
      </w:r>
      <w:r>
        <w:rPr>
          <w:rFonts w:ascii="Times New Roman" w:hAnsi="Times New Roman" w:cs="Times New Roman"/>
          <w:sz w:val="24"/>
          <w:szCs w:val="24"/>
        </w:rPr>
        <w:t>ng terdaftar di BEI periode 2012-2016</w:t>
      </w:r>
      <w:r w:rsidRPr="00F7784F">
        <w:rPr>
          <w:rFonts w:ascii="Times New Roman" w:hAnsi="Times New Roman" w:cs="Times New Roman"/>
          <w:sz w:val="24"/>
          <w:szCs w:val="24"/>
        </w:rPr>
        <w:t xml:space="preserve">, karena nilai signifikan </w:t>
      </w:r>
      <w:r w:rsidRPr="00C33BC3">
        <w:rPr>
          <w:rFonts w:ascii="Times New Roman" w:hAnsi="Times New Roman" w:cs="Times New Roman"/>
          <w:sz w:val="24"/>
          <w:szCs w:val="24"/>
        </w:rPr>
        <w:t xml:space="preserve">lebih kecil dari 0,05 yaitu 0,009. </w:t>
      </w:r>
      <w:r>
        <w:rPr>
          <w:rFonts w:ascii="Times New Roman" w:hAnsi="Times New Roman" w:cs="Times New Roman"/>
          <w:sz w:val="24"/>
          <w:szCs w:val="24"/>
        </w:rPr>
        <w:t xml:space="preserve">Hal ini menjelaskan bahwa dimana tinggi rendahnya hutang mempengaruhi keputusan pemegang saham dalam meningkatkan nilai perusahaan. </w:t>
      </w:r>
      <w:r w:rsidRPr="00F7784F">
        <w:rPr>
          <w:rFonts w:ascii="Times New Roman" w:hAnsi="Times New Roman" w:cs="Times New Roman"/>
          <w:sz w:val="24"/>
          <w:szCs w:val="24"/>
        </w:rPr>
        <w:t xml:space="preserve">Faktor-faktor lain yang mempengaruhi kebijakan </w:t>
      </w:r>
      <w:r>
        <w:rPr>
          <w:rFonts w:ascii="Times New Roman" w:hAnsi="Times New Roman" w:cs="Times New Roman"/>
          <w:sz w:val="24"/>
          <w:szCs w:val="24"/>
        </w:rPr>
        <w:t>h</w:t>
      </w:r>
      <w:r w:rsidRPr="00F7784F">
        <w:rPr>
          <w:rFonts w:ascii="Times New Roman" w:hAnsi="Times New Roman" w:cs="Times New Roman"/>
          <w:sz w:val="24"/>
          <w:szCs w:val="24"/>
        </w:rPr>
        <w:t xml:space="preserve">utang terhadap </w:t>
      </w:r>
      <w:r>
        <w:rPr>
          <w:rFonts w:ascii="Times New Roman" w:hAnsi="Times New Roman" w:cs="Times New Roman"/>
          <w:sz w:val="24"/>
          <w:szCs w:val="24"/>
        </w:rPr>
        <w:t>Nilai perusahaan</w:t>
      </w:r>
      <w:r w:rsidRPr="00F7784F">
        <w:rPr>
          <w:rFonts w:ascii="Times New Roman" w:hAnsi="Times New Roman" w:cs="Times New Roman"/>
          <w:sz w:val="24"/>
          <w:szCs w:val="24"/>
        </w:rPr>
        <w:t xml:space="preserve"> yang tidak diteliti dalam penelitian ini yaitu merupakan faktor lain diluar kebijakan utang, seperti biaya bahan baku, risiko kredit, struktur modal, ekonomi makro, risiko nilai tukar valuta asing, risiko suku bunga, harga komoditas, regulasi dan hukum.</w:t>
      </w:r>
    </w:p>
    <w:p w:rsidR="00237B1B" w:rsidRPr="00554E19" w:rsidRDefault="00237B1B" w:rsidP="00237B1B">
      <w:pPr>
        <w:pStyle w:val="ListParagraph"/>
        <w:numPr>
          <w:ilvl w:val="0"/>
          <w:numId w:val="16"/>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Secara simultan profitabilitas, kebijakan dividen dan kebijakan hutang berpengaruh positif dan signifikan terhadap nilai perusahaan pada perusahaan manufaktur yang dijadikan sampel pada penelitian ini yang terdaftar di BEI periode 2012-2016, dengan nilai </w:t>
      </w:r>
      <w:r w:rsidRPr="00C33BC3">
        <w:rPr>
          <w:rFonts w:ascii="Times New Roman" w:hAnsi="Times New Roman" w:cs="Times New Roman"/>
          <w:sz w:val="24"/>
          <w:szCs w:val="24"/>
        </w:rPr>
        <w:t xml:space="preserve">signifikan 0,000 </w:t>
      </w:r>
      <w:r>
        <w:rPr>
          <w:rFonts w:ascii="Times New Roman" w:hAnsi="Times New Roman" w:cs="Times New Roman"/>
          <w:sz w:val="24"/>
          <w:szCs w:val="24"/>
        </w:rPr>
        <w:t>adapun pengaruh dari variabel lain yang tidak diteliti. Faktor lainnya seperti biaya bahan baku, risiko kredit, struktur modal, ekonomi makro, risiko nilai tukar valuta asing, risiko suku bunga, harga komoditas, regulasi dan hukum.</w:t>
      </w:r>
    </w:p>
    <w:p w:rsidR="00237B1B" w:rsidRPr="00237B1B" w:rsidRDefault="00237B1B" w:rsidP="00237B1B">
      <w:pPr>
        <w:spacing w:after="0" w:line="480" w:lineRule="auto"/>
        <w:jc w:val="both"/>
        <w:rPr>
          <w:rFonts w:ascii="Times New Roman" w:hAnsi="Times New Roman" w:cs="Times New Roman"/>
          <w:b/>
          <w:sz w:val="24"/>
          <w:szCs w:val="24"/>
        </w:rPr>
      </w:pPr>
      <w:r w:rsidRPr="00237B1B">
        <w:rPr>
          <w:rFonts w:ascii="Times New Roman" w:hAnsi="Times New Roman" w:cs="Times New Roman"/>
          <w:b/>
          <w:sz w:val="24"/>
          <w:szCs w:val="24"/>
        </w:rPr>
        <w:t>Saran</w:t>
      </w:r>
    </w:p>
    <w:p w:rsidR="00237B1B" w:rsidRPr="00C33BC3" w:rsidRDefault="00237B1B" w:rsidP="00237B1B">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Berdasarkan hasil yang diperoleh dari kesimpulan diatas maka:</w:t>
      </w:r>
    </w:p>
    <w:p w:rsidR="00237B1B" w:rsidRPr="002E3F9D" w:rsidRDefault="00237B1B" w:rsidP="00237B1B">
      <w:pPr>
        <w:pStyle w:val="ListParagraph"/>
        <w:numPr>
          <w:ilvl w:val="0"/>
          <w:numId w:val="17"/>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Bagi p</w:t>
      </w:r>
      <w:r w:rsidRPr="0088114A">
        <w:rPr>
          <w:rFonts w:ascii="Times New Roman" w:hAnsi="Times New Roman" w:cs="Times New Roman"/>
          <w:sz w:val="24"/>
          <w:szCs w:val="24"/>
        </w:rPr>
        <w:t>erusahaan</w:t>
      </w:r>
      <w:r>
        <w:rPr>
          <w:rFonts w:ascii="Times New Roman" w:hAnsi="Times New Roman" w:cs="Times New Roman"/>
          <w:sz w:val="24"/>
          <w:szCs w:val="24"/>
        </w:rPr>
        <w:t>,</w:t>
      </w:r>
      <w:r w:rsidRPr="0088114A">
        <w:rPr>
          <w:rFonts w:ascii="Times New Roman" w:hAnsi="Times New Roman" w:cs="Times New Roman"/>
          <w:sz w:val="24"/>
          <w:szCs w:val="24"/>
        </w:rPr>
        <w:t xml:space="preserve"> disa</w:t>
      </w:r>
      <w:r>
        <w:rPr>
          <w:rFonts w:ascii="Times New Roman" w:hAnsi="Times New Roman" w:cs="Times New Roman"/>
          <w:sz w:val="24"/>
          <w:szCs w:val="24"/>
        </w:rPr>
        <w:t xml:space="preserve">rankan dalam menghadapi kondisi kebijakan dividen terhadap nilai perusahaan </w:t>
      </w:r>
      <w:r w:rsidRPr="0088114A">
        <w:rPr>
          <w:rFonts w:ascii="Times New Roman" w:hAnsi="Times New Roman" w:cs="Times New Roman"/>
          <w:sz w:val="24"/>
          <w:szCs w:val="24"/>
        </w:rPr>
        <w:t>sebaiknya memperhatikan</w:t>
      </w:r>
      <w:r>
        <w:rPr>
          <w:rFonts w:ascii="Times New Roman" w:hAnsi="Times New Roman" w:cs="Times New Roman"/>
          <w:sz w:val="24"/>
          <w:szCs w:val="24"/>
        </w:rPr>
        <w:t xml:space="preserve"> </w:t>
      </w:r>
      <w:r w:rsidRPr="006E46C4">
        <w:rPr>
          <w:rFonts w:ascii="Times New Roman" w:hAnsi="Times New Roman" w:cs="Times New Roman"/>
          <w:sz w:val="24"/>
          <w:szCs w:val="24"/>
        </w:rPr>
        <w:t>dalam menentukan kebijakan dividen yang akan dibagikan kepada pemegang saham sebaiknya</w:t>
      </w:r>
      <w:r>
        <w:rPr>
          <w:rFonts w:ascii="Times New Roman" w:hAnsi="Times New Roman" w:cs="Times New Roman"/>
          <w:sz w:val="24"/>
          <w:szCs w:val="24"/>
        </w:rPr>
        <w:t xml:space="preserve"> perusahaan</w:t>
      </w:r>
      <w:r w:rsidRPr="006E46C4">
        <w:rPr>
          <w:rFonts w:ascii="Times New Roman" w:hAnsi="Times New Roman" w:cs="Times New Roman"/>
          <w:sz w:val="24"/>
          <w:szCs w:val="24"/>
        </w:rPr>
        <w:t xml:space="preserve"> memperhatikan faktor-faktor yang dapat mempengaruhi kebijakan dividen, seperti </w:t>
      </w:r>
      <w:r w:rsidRPr="006E46C4">
        <w:rPr>
          <w:rFonts w:ascii="Times New Roman" w:eastAsia="Times New Roman" w:hAnsi="Times New Roman" w:cs="Times New Roman"/>
          <w:sz w:val="24"/>
          <w:szCs w:val="24"/>
          <w:lang w:val="en-US"/>
        </w:rPr>
        <w:t>biaya-biaya yang akan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dikeluarkan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atau</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digunakan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perusahaan</w:t>
      </w:r>
      <w:r w:rsidRPr="006E46C4">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kebijakan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dividen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berkaitan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erat</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dengan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masalah</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keagenan</w:t>
      </w:r>
      <w:r w:rsidRPr="006E46C4">
        <w:rPr>
          <w:rFonts w:ascii="Times New Roman" w:eastAsia="Times New Roman" w:hAnsi="Times New Roman" w:cs="Times New Roman"/>
          <w:sz w:val="24"/>
          <w:szCs w:val="24"/>
        </w:rPr>
        <w:t>, p</w:t>
      </w:r>
      <w:r w:rsidRPr="006E46C4">
        <w:rPr>
          <w:rFonts w:ascii="Times New Roman" w:eastAsia="Times New Roman" w:hAnsi="Times New Roman" w:cs="Times New Roman"/>
          <w:sz w:val="24"/>
          <w:szCs w:val="24"/>
          <w:lang w:val="en-US"/>
        </w:rPr>
        <w:t>enentuan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alokasi</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laba yang tepat</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antara</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pembayaran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dividen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dengan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penambahan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laba</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ditahan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perusahaan</w:t>
      </w:r>
      <w:r w:rsidRPr="006E46C4">
        <w:rPr>
          <w:rFonts w:ascii="Times New Roman" w:eastAsia="Times New Roman" w:hAnsi="Times New Roman" w:cs="Times New Roman"/>
          <w:sz w:val="24"/>
          <w:szCs w:val="24"/>
        </w:rPr>
        <w:t>, dan k</w:t>
      </w:r>
      <w:r w:rsidRPr="006E46C4">
        <w:rPr>
          <w:rFonts w:ascii="Times New Roman" w:eastAsia="Times New Roman" w:hAnsi="Times New Roman" w:cs="Times New Roman"/>
          <w:sz w:val="24"/>
          <w:szCs w:val="24"/>
          <w:lang w:val="en-US"/>
        </w:rPr>
        <w:t>eputusan</w:t>
      </w:r>
      <w:r>
        <w:rPr>
          <w:rFonts w:ascii="Times New Roman" w:eastAsia="Times New Roman" w:hAnsi="Times New Roman" w:cs="Times New Roman"/>
          <w:sz w:val="24"/>
          <w:szCs w:val="24"/>
        </w:rPr>
        <w:t xml:space="preserve"> </w:t>
      </w:r>
      <w:r w:rsidRPr="006E46C4">
        <w:rPr>
          <w:rFonts w:ascii="Times New Roman" w:eastAsia="Times New Roman" w:hAnsi="Times New Roman" w:cs="Times New Roman"/>
          <w:sz w:val="24"/>
          <w:szCs w:val="24"/>
          <w:lang w:val="en-US"/>
        </w:rPr>
        <w:t>pendanaan</w:t>
      </w:r>
      <w:r w:rsidRPr="006E46C4">
        <w:rPr>
          <w:rFonts w:ascii="Times New Roman" w:eastAsia="Times New Roman" w:hAnsi="Times New Roman" w:cs="Times New Roman"/>
          <w:sz w:val="24"/>
          <w:szCs w:val="24"/>
        </w:rPr>
        <w:t>. Hal tersebut kemungkinan dapat mempengaruhi pembagian dividen perusahaan kepada pemegang saham.</w:t>
      </w:r>
      <w:r>
        <w:rPr>
          <w:rFonts w:ascii="Times New Roman" w:eastAsia="Times New Roman" w:hAnsi="Times New Roman" w:cs="Times New Roman"/>
          <w:sz w:val="24"/>
          <w:szCs w:val="24"/>
        </w:rPr>
        <w:t xml:space="preserve"> </w:t>
      </w:r>
    </w:p>
    <w:p w:rsidR="00237B1B" w:rsidRPr="006E46C4" w:rsidRDefault="00237B1B" w:rsidP="00237B1B">
      <w:pPr>
        <w:pStyle w:val="ListParagraph"/>
        <w:numPr>
          <w:ilvl w:val="0"/>
          <w:numId w:val="17"/>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Bagi perusahaan, disarankan </w:t>
      </w:r>
      <w:r w:rsidRPr="006E46C4">
        <w:rPr>
          <w:rFonts w:ascii="Times New Roman" w:hAnsi="Times New Roman" w:cs="Times New Roman"/>
          <w:sz w:val="24"/>
          <w:szCs w:val="24"/>
        </w:rPr>
        <w:t>dalam menentukan kebijakan</w:t>
      </w:r>
      <w:r>
        <w:rPr>
          <w:rFonts w:ascii="Times New Roman" w:hAnsi="Times New Roman" w:cs="Times New Roman"/>
          <w:sz w:val="24"/>
          <w:szCs w:val="24"/>
        </w:rPr>
        <w:t xml:space="preserve"> hutang</w:t>
      </w:r>
      <w:r w:rsidRPr="006E46C4">
        <w:rPr>
          <w:rFonts w:ascii="Times New Roman" w:hAnsi="Times New Roman" w:cs="Times New Roman"/>
          <w:sz w:val="24"/>
          <w:szCs w:val="24"/>
        </w:rPr>
        <w:t xml:space="preserve"> yang dapat mempengaruhi </w:t>
      </w:r>
      <w:r>
        <w:rPr>
          <w:rFonts w:ascii="Times New Roman" w:hAnsi="Times New Roman" w:cs="Times New Roman"/>
          <w:sz w:val="24"/>
          <w:szCs w:val="24"/>
        </w:rPr>
        <w:t>nilai perusahaan</w:t>
      </w:r>
      <w:r w:rsidRPr="006E46C4">
        <w:rPr>
          <w:rFonts w:ascii="Times New Roman" w:hAnsi="Times New Roman" w:cs="Times New Roman"/>
          <w:sz w:val="24"/>
          <w:szCs w:val="24"/>
        </w:rPr>
        <w:t xml:space="preserve"> sebaiknya perusahaan memperhatikan faktor-faktor yang dapat mempengaruhi kebijakan </w:t>
      </w:r>
      <w:r>
        <w:rPr>
          <w:rFonts w:ascii="Times New Roman" w:hAnsi="Times New Roman" w:cs="Times New Roman"/>
          <w:sz w:val="24"/>
          <w:szCs w:val="24"/>
        </w:rPr>
        <w:t>hutang</w:t>
      </w:r>
      <w:r w:rsidRPr="006E46C4">
        <w:rPr>
          <w:rFonts w:ascii="Times New Roman" w:hAnsi="Times New Roman" w:cs="Times New Roman"/>
          <w:sz w:val="24"/>
          <w:szCs w:val="24"/>
        </w:rPr>
        <w:t>, seperti biaya bahan baku, risiko kredit, struktur modal, ekonomi makro, risiko nilai tukar valuta asing, risiko suku bunga, harga komoditas, regulasi dan hukum. Hal tersebut sangat sensitif untuk perusahaan yang menyebabkan kenaikan dan penurunan liabilitas jangka pendek ataupun pa</w:t>
      </w:r>
      <w:r>
        <w:rPr>
          <w:rFonts w:ascii="Times New Roman" w:hAnsi="Times New Roman" w:cs="Times New Roman"/>
          <w:sz w:val="24"/>
          <w:szCs w:val="24"/>
        </w:rPr>
        <w:t>njang terhadap nilai perusahaan</w:t>
      </w:r>
      <w:r w:rsidRPr="006E46C4">
        <w:rPr>
          <w:rFonts w:ascii="Times New Roman" w:hAnsi="Times New Roman" w:cs="Times New Roman"/>
          <w:sz w:val="24"/>
          <w:szCs w:val="24"/>
        </w:rPr>
        <w:t xml:space="preserve"> yang akan dibagikan kepada pemegang saham.</w:t>
      </w:r>
      <w:r>
        <w:rPr>
          <w:rFonts w:ascii="Times New Roman" w:hAnsi="Times New Roman" w:cs="Times New Roman"/>
          <w:sz w:val="24"/>
          <w:szCs w:val="24"/>
        </w:rPr>
        <w:t xml:space="preserve"> Dan dalam menentukan nilai perusahaan seharusnya melihat faktor-faktor yang dapat mempengaruhi nilai </w:t>
      </w:r>
      <w:r>
        <w:rPr>
          <w:rFonts w:ascii="Times New Roman" w:hAnsi="Times New Roman" w:cs="Times New Roman"/>
          <w:sz w:val="24"/>
          <w:szCs w:val="24"/>
        </w:rPr>
        <w:lastRenderedPageBreak/>
        <w:t>perusahaan seperti kebijakan dividen, kebijakan hutang, profitabilitas dan struktur modal nya.</w:t>
      </w:r>
    </w:p>
    <w:p w:rsidR="00237B1B" w:rsidRPr="00357566" w:rsidRDefault="00237B1B" w:rsidP="00237B1B">
      <w:pPr>
        <w:pStyle w:val="ListParagraph"/>
        <w:numPr>
          <w:ilvl w:val="0"/>
          <w:numId w:val="17"/>
        </w:numPr>
        <w:spacing w:after="0" w:line="480" w:lineRule="auto"/>
        <w:ind w:left="360"/>
        <w:jc w:val="both"/>
        <w:rPr>
          <w:rFonts w:ascii="Times New Roman" w:hAnsi="Times New Roman" w:cs="Times New Roman"/>
          <w:sz w:val="24"/>
          <w:szCs w:val="24"/>
        </w:rPr>
      </w:pPr>
      <w:r w:rsidRPr="00357566">
        <w:rPr>
          <w:rFonts w:ascii="Times New Roman" w:eastAsia="Times New Roman" w:hAnsi="Times New Roman" w:cs="Times New Roman"/>
          <w:sz w:val="24"/>
          <w:szCs w:val="24"/>
        </w:rPr>
        <w:t>Bagi investor, sebaiknya bila akan mengambil keputusan untuk melakukan investasi pada perusahaan manufaktur, hendaknya tidak hanya melihat dari data mengenai</w:t>
      </w:r>
      <w:r>
        <w:rPr>
          <w:rFonts w:ascii="Times New Roman" w:eastAsia="Times New Roman" w:hAnsi="Times New Roman" w:cs="Times New Roman"/>
          <w:sz w:val="24"/>
          <w:szCs w:val="24"/>
        </w:rPr>
        <w:t xml:space="preserve"> profitabilitas,</w:t>
      </w:r>
      <w:r w:rsidRPr="00357566">
        <w:rPr>
          <w:rFonts w:ascii="Times New Roman" w:eastAsia="Times New Roman" w:hAnsi="Times New Roman" w:cs="Times New Roman"/>
          <w:sz w:val="24"/>
          <w:szCs w:val="24"/>
        </w:rPr>
        <w:t xml:space="preserve"> kebijakan dividen dan kebijakan </w:t>
      </w:r>
      <w:r>
        <w:rPr>
          <w:rFonts w:ascii="Times New Roman" w:eastAsia="Times New Roman" w:hAnsi="Times New Roman" w:cs="Times New Roman"/>
          <w:sz w:val="24"/>
          <w:szCs w:val="24"/>
        </w:rPr>
        <w:t>h</w:t>
      </w:r>
      <w:r w:rsidRPr="00357566">
        <w:rPr>
          <w:rFonts w:ascii="Times New Roman" w:eastAsia="Times New Roman" w:hAnsi="Times New Roman" w:cs="Times New Roman"/>
          <w:sz w:val="24"/>
          <w:szCs w:val="24"/>
        </w:rPr>
        <w:t xml:space="preserve">utang, tetapi investor perlu untuk memperhatikan faktor-faktor lain dan rasio lain yang berhubungan dengan nilai perusahaan. Seperti </w:t>
      </w:r>
      <w:r>
        <w:rPr>
          <w:rFonts w:ascii="Times New Roman" w:eastAsia="Times New Roman" w:hAnsi="Times New Roman" w:cs="Times New Roman"/>
          <w:sz w:val="24"/>
          <w:szCs w:val="24"/>
        </w:rPr>
        <w:t>resiko perusahaan dan struktur modal.</w:t>
      </w:r>
    </w:p>
    <w:p w:rsidR="00237B1B" w:rsidRPr="00357566" w:rsidRDefault="00237B1B" w:rsidP="00237B1B">
      <w:pPr>
        <w:pStyle w:val="ListParagraph"/>
        <w:numPr>
          <w:ilvl w:val="0"/>
          <w:numId w:val="17"/>
        </w:numPr>
        <w:spacing w:after="0" w:line="480" w:lineRule="auto"/>
        <w:ind w:left="360"/>
        <w:jc w:val="both"/>
        <w:rPr>
          <w:rFonts w:ascii="Times New Roman" w:hAnsi="Times New Roman" w:cs="Times New Roman"/>
          <w:sz w:val="24"/>
          <w:szCs w:val="24"/>
        </w:rPr>
      </w:pPr>
      <w:r w:rsidRPr="00357566">
        <w:rPr>
          <w:rFonts w:ascii="Times New Roman" w:eastAsia="Times New Roman" w:hAnsi="Times New Roman" w:cs="Times New Roman"/>
          <w:sz w:val="24"/>
          <w:szCs w:val="24"/>
        </w:rPr>
        <w:t>Bagi peneliti selanjutnya, sebaiknya diharapkan dapat menambah</w:t>
      </w:r>
      <w:r w:rsidRPr="00357566">
        <w:rPr>
          <w:rFonts w:ascii="Times New Roman" w:hAnsi="Times New Roman" w:cs="Times New Roman"/>
          <w:sz w:val="24"/>
          <w:szCs w:val="24"/>
        </w:rPr>
        <w:t xml:space="preserve"> variabel-variabel bebas yang lain diluar variabel-variabel bebas yang digunakan dalam penelitian ini, selain itu peneliti selanjutnya dapat menambah periode penelitian dan juga menambah jumlah perusahaan yang listing di Bursa Efek Indonesia (BEI).</w:t>
      </w:r>
    </w:p>
    <w:p w:rsidR="00237B1B" w:rsidRPr="00981C42" w:rsidRDefault="00237B1B" w:rsidP="00237B1B">
      <w:pPr>
        <w:pStyle w:val="ListParagraph"/>
        <w:numPr>
          <w:ilvl w:val="0"/>
          <w:numId w:val="17"/>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Bagi pihak lain, hasil penelitian ini diharapkan dapat berfungsi sebagai sumber dan bahan data, informasi serta masukan bagi berbagai pihak sebagai referensi pada saat melakukan penelitian lebih lengkap dalam hal yang sama berkaitan dengan permasalahan yang akan diteliti dan mendapatkan hasil yang lebih akurat.</w:t>
      </w:r>
    </w:p>
    <w:p w:rsidR="00237B1B" w:rsidRPr="00554E19" w:rsidRDefault="00237B1B" w:rsidP="00237B1B">
      <w:pPr>
        <w:spacing w:after="0" w:line="480" w:lineRule="auto"/>
        <w:jc w:val="both"/>
        <w:rPr>
          <w:rFonts w:ascii="Times New Roman" w:eastAsiaTheme="minorEastAsia" w:hAnsi="Times New Roman" w:cs="Times New Roman"/>
          <w:b/>
          <w:sz w:val="24"/>
          <w:szCs w:val="24"/>
        </w:rPr>
      </w:pPr>
      <w:r w:rsidRPr="00554E19">
        <w:rPr>
          <w:rFonts w:ascii="Times New Roman" w:eastAsiaTheme="minorEastAsia" w:hAnsi="Times New Roman" w:cs="Times New Roman"/>
          <w:b/>
          <w:sz w:val="24"/>
          <w:szCs w:val="24"/>
        </w:rPr>
        <w:t xml:space="preserve">DAFTAR PUSTAKA </w:t>
      </w:r>
    </w:p>
    <w:p w:rsidR="00237B1B" w:rsidRDefault="00237B1B" w:rsidP="00237B1B">
      <w:pPr>
        <w:spacing w:after="0" w:line="360" w:lineRule="auto"/>
        <w:jc w:val="both"/>
        <w:rPr>
          <w:rFonts w:ascii="Times New Roman" w:hAnsi="Times New Roman" w:cs="Times New Roman"/>
          <w:i/>
          <w:sz w:val="24"/>
          <w:szCs w:val="24"/>
        </w:rPr>
      </w:pPr>
      <w:r w:rsidRPr="00057E81">
        <w:rPr>
          <w:rFonts w:ascii="Times New Roman" w:hAnsi="Times New Roman" w:cs="Times New Roman"/>
          <w:sz w:val="24"/>
          <w:szCs w:val="24"/>
        </w:rPr>
        <w:t>Adi, Wira (2010), “</w:t>
      </w:r>
      <w:r w:rsidRPr="00057E81">
        <w:rPr>
          <w:rFonts w:ascii="Times New Roman" w:hAnsi="Times New Roman" w:cs="Times New Roman"/>
          <w:i/>
          <w:sz w:val="24"/>
          <w:szCs w:val="24"/>
        </w:rPr>
        <w:t xml:space="preserve">Analisis Pengaruh Kebijakan Hutang, Profitabilitas dan </w:t>
      </w:r>
    </w:p>
    <w:p w:rsidR="00237B1B" w:rsidRPr="00BB66D6" w:rsidRDefault="00237B1B" w:rsidP="00237B1B">
      <w:pPr>
        <w:spacing w:after="0" w:line="360" w:lineRule="auto"/>
        <w:ind w:left="720"/>
        <w:jc w:val="both"/>
        <w:rPr>
          <w:rFonts w:ascii="Times New Roman" w:hAnsi="Times New Roman" w:cs="Times New Roman"/>
          <w:i/>
          <w:sz w:val="24"/>
          <w:szCs w:val="24"/>
        </w:rPr>
      </w:pPr>
      <w:r w:rsidRPr="00057E81">
        <w:rPr>
          <w:rFonts w:ascii="Times New Roman" w:hAnsi="Times New Roman" w:cs="Times New Roman"/>
          <w:i/>
          <w:sz w:val="24"/>
          <w:szCs w:val="24"/>
        </w:rPr>
        <w:t>Kebijakan Dividen Terhadap Nilai Perusahaan</w:t>
      </w:r>
      <w:r w:rsidRPr="00057E81">
        <w:rPr>
          <w:rFonts w:ascii="Times New Roman" w:hAnsi="Times New Roman" w:cs="Times New Roman"/>
          <w:sz w:val="24"/>
          <w:szCs w:val="24"/>
        </w:rPr>
        <w:t xml:space="preserve">”, Jurnal, Fakultas </w:t>
      </w:r>
      <w:r>
        <w:rPr>
          <w:rFonts w:ascii="Times New Roman" w:hAnsi="Times New Roman" w:cs="Times New Roman"/>
          <w:sz w:val="24"/>
          <w:szCs w:val="24"/>
        </w:rPr>
        <w:t>Ekonomi</w:t>
      </w:r>
      <w:r>
        <w:rPr>
          <w:rFonts w:ascii="Times New Roman" w:hAnsi="Times New Roman" w:cs="Times New Roman"/>
          <w:i/>
          <w:sz w:val="24"/>
          <w:szCs w:val="24"/>
        </w:rPr>
        <w:t xml:space="preserve"> </w:t>
      </w:r>
      <w:r w:rsidRPr="00057E81">
        <w:rPr>
          <w:rFonts w:ascii="Times New Roman" w:hAnsi="Times New Roman" w:cs="Times New Roman"/>
          <w:sz w:val="24"/>
          <w:szCs w:val="24"/>
        </w:rPr>
        <w:t>Universitas Semarang.</w:t>
      </w:r>
    </w:p>
    <w:p w:rsidR="00237B1B" w:rsidRDefault="00237B1B" w:rsidP="00237B1B">
      <w:pPr>
        <w:autoSpaceDE w:val="0"/>
        <w:autoSpaceDN w:val="0"/>
        <w:adjustRightInd w:val="0"/>
        <w:spacing w:after="0" w:line="360" w:lineRule="auto"/>
        <w:jc w:val="both"/>
        <w:rPr>
          <w:rFonts w:ascii="Times New Roman" w:hAnsi="Times New Roman" w:cs="Times New Roman"/>
          <w:sz w:val="24"/>
          <w:szCs w:val="24"/>
        </w:rPr>
      </w:pPr>
      <w:r w:rsidRPr="00057E81">
        <w:rPr>
          <w:rFonts w:ascii="Times New Roman" w:hAnsi="Times New Roman" w:cs="Times New Roman"/>
          <w:sz w:val="24"/>
          <w:szCs w:val="24"/>
        </w:rPr>
        <w:t xml:space="preserve">Agus, Sartono. (2011). </w:t>
      </w:r>
      <w:r w:rsidRPr="00057E81">
        <w:rPr>
          <w:rFonts w:ascii="Times New Roman" w:hAnsi="Times New Roman" w:cs="Times New Roman"/>
          <w:i/>
          <w:iCs/>
          <w:sz w:val="24"/>
          <w:szCs w:val="24"/>
        </w:rPr>
        <w:t xml:space="preserve">Manajemen Keuangan Teori dan Aplikasi. </w:t>
      </w:r>
      <w:r w:rsidRPr="00057E81">
        <w:rPr>
          <w:rFonts w:ascii="Times New Roman" w:hAnsi="Times New Roman" w:cs="Times New Roman"/>
          <w:sz w:val="24"/>
          <w:szCs w:val="24"/>
        </w:rPr>
        <w:t>Yogyakart</w:t>
      </w:r>
      <w:r>
        <w:rPr>
          <w:rFonts w:ascii="Times New Roman" w:hAnsi="Times New Roman" w:cs="Times New Roman"/>
          <w:sz w:val="24"/>
          <w:szCs w:val="24"/>
        </w:rPr>
        <w:t xml:space="preserve">a: </w:t>
      </w:r>
    </w:p>
    <w:p w:rsidR="00237B1B" w:rsidRPr="00057E81" w:rsidRDefault="00237B1B" w:rsidP="00237B1B">
      <w:pPr>
        <w:autoSpaceDE w:val="0"/>
        <w:autoSpaceDN w:val="0"/>
        <w:adjustRightInd w:val="0"/>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BPFE.</w:t>
      </w:r>
    </w:p>
    <w:p w:rsidR="00237B1B" w:rsidRPr="00057E81" w:rsidRDefault="00237B1B" w:rsidP="00237B1B">
      <w:pPr>
        <w:autoSpaceDE w:val="0"/>
        <w:autoSpaceDN w:val="0"/>
        <w:adjustRightInd w:val="0"/>
        <w:spacing w:after="0" w:line="360" w:lineRule="auto"/>
        <w:jc w:val="both"/>
        <w:rPr>
          <w:rFonts w:ascii="Times New Roman" w:hAnsi="Times New Roman" w:cs="Times New Roman"/>
          <w:sz w:val="24"/>
          <w:szCs w:val="24"/>
        </w:rPr>
      </w:pPr>
      <w:r w:rsidRPr="00057E81">
        <w:rPr>
          <w:rFonts w:ascii="Times New Roman" w:hAnsi="Times New Roman" w:cs="Times New Roman"/>
          <w:sz w:val="24"/>
          <w:szCs w:val="24"/>
        </w:rPr>
        <w:t xml:space="preserve">Agus, Sartono. (2001). </w:t>
      </w:r>
      <w:r w:rsidRPr="00057E81">
        <w:rPr>
          <w:rFonts w:ascii="Times New Roman" w:hAnsi="Times New Roman" w:cs="Times New Roman"/>
          <w:i/>
          <w:sz w:val="24"/>
          <w:szCs w:val="24"/>
        </w:rPr>
        <w:t>Manajemen Keuangan Teori dan Aplikasi</w:t>
      </w:r>
      <w:r w:rsidRPr="00057E81">
        <w:rPr>
          <w:rFonts w:ascii="Times New Roman" w:hAnsi="Times New Roman" w:cs="Times New Roman"/>
          <w:sz w:val="24"/>
          <w:szCs w:val="24"/>
        </w:rPr>
        <w:t>. Yogyakarta:</w:t>
      </w:r>
    </w:p>
    <w:p w:rsidR="00237B1B" w:rsidRPr="00057E81" w:rsidRDefault="00237B1B" w:rsidP="00237B1B">
      <w:pPr>
        <w:autoSpaceDE w:val="0"/>
        <w:autoSpaceDN w:val="0"/>
        <w:adjustRightInd w:val="0"/>
        <w:spacing w:after="0" w:line="360" w:lineRule="auto"/>
        <w:ind w:firstLine="709"/>
        <w:jc w:val="both"/>
        <w:rPr>
          <w:rFonts w:ascii="Times New Roman" w:hAnsi="Times New Roman" w:cs="Times New Roman"/>
          <w:sz w:val="24"/>
          <w:szCs w:val="24"/>
        </w:rPr>
      </w:pPr>
      <w:r w:rsidRPr="00057E81">
        <w:rPr>
          <w:rFonts w:ascii="Times New Roman" w:hAnsi="Times New Roman" w:cs="Times New Roman"/>
          <w:sz w:val="24"/>
          <w:szCs w:val="24"/>
        </w:rPr>
        <w:t>BPEF-YOGYAKARTA.</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Ang, Robert (1997), </w:t>
      </w:r>
      <w:r w:rsidRPr="00057E81">
        <w:rPr>
          <w:rFonts w:ascii="Times New Roman" w:hAnsi="Times New Roman" w:cs="Times New Roman"/>
          <w:i/>
          <w:sz w:val="24"/>
          <w:szCs w:val="24"/>
        </w:rPr>
        <w:t>Buku Pintar Pasar Modal Indonesia</w:t>
      </w:r>
      <w:r>
        <w:rPr>
          <w:rFonts w:ascii="Times New Roman" w:hAnsi="Times New Roman" w:cs="Times New Roman"/>
          <w:sz w:val="24"/>
          <w:szCs w:val="24"/>
        </w:rPr>
        <w:t>, Jakarta, Mediasoft Indonesia.</w:t>
      </w:r>
    </w:p>
    <w:p w:rsidR="00237B1B" w:rsidRPr="00057E81" w:rsidRDefault="00237B1B" w:rsidP="00237B1B">
      <w:pPr>
        <w:autoSpaceDE w:val="0"/>
        <w:autoSpaceDN w:val="0"/>
        <w:adjustRightInd w:val="0"/>
        <w:spacing w:after="0" w:line="360" w:lineRule="auto"/>
        <w:jc w:val="both"/>
        <w:rPr>
          <w:rFonts w:ascii="Times New Roman" w:hAnsi="Times New Roman" w:cs="Times New Roman"/>
          <w:bCs/>
          <w:i/>
          <w:iCs/>
          <w:sz w:val="24"/>
          <w:szCs w:val="24"/>
        </w:rPr>
      </w:pPr>
      <w:r>
        <w:rPr>
          <w:rFonts w:ascii="Times New Roman" w:hAnsi="Times New Roman" w:cs="Times New Roman"/>
          <w:sz w:val="24"/>
          <w:szCs w:val="24"/>
        </w:rPr>
        <w:t>Ang, Robert. (2007).</w:t>
      </w:r>
      <w:r w:rsidRPr="00057E81">
        <w:rPr>
          <w:rFonts w:ascii="Times New Roman" w:hAnsi="Times New Roman" w:cs="Times New Roman"/>
          <w:sz w:val="24"/>
          <w:szCs w:val="24"/>
        </w:rPr>
        <w:t xml:space="preserve"> </w:t>
      </w:r>
      <w:r w:rsidRPr="00057E81">
        <w:rPr>
          <w:rFonts w:ascii="Times New Roman" w:hAnsi="Times New Roman" w:cs="Times New Roman"/>
          <w:bCs/>
          <w:i/>
          <w:iCs/>
          <w:sz w:val="24"/>
          <w:szCs w:val="24"/>
        </w:rPr>
        <w:t>Buku Pintar Pasar Modal Indonesia (The Intelligent Guide</w:t>
      </w:r>
    </w:p>
    <w:p w:rsidR="00237B1B" w:rsidRPr="00057E81" w:rsidRDefault="00237B1B" w:rsidP="00237B1B">
      <w:pPr>
        <w:autoSpaceDE w:val="0"/>
        <w:autoSpaceDN w:val="0"/>
        <w:adjustRightInd w:val="0"/>
        <w:spacing w:after="0" w:line="360" w:lineRule="auto"/>
        <w:ind w:firstLine="720"/>
        <w:jc w:val="both"/>
        <w:rPr>
          <w:rFonts w:ascii="Times New Roman" w:hAnsi="Times New Roman" w:cs="Times New Roman"/>
          <w:bCs/>
          <w:i/>
          <w:iCs/>
          <w:sz w:val="24"/>
          <w:szCs w:val="24"/>
        </w:rPr>
      </w:pPr>
      <w:r w:rsidRPr="00057E81">
        <w:rPr>
          <w:rFonts w:ascii="Times New Roman" w:hAnsi="Times New Roman" w:cs="Times New Roman"/>
          <w:bCs/>
          <w:i/>
          <w:iCs/>
          <w:sz w:val="24"/>
          <w:szCs w:val="24"/>
        </w:rPr>
        <w:t>To Indonesian Capital Market</w:t>
      </w:r>
      <w:r w:rsidRPr="00057E81">
        <w:rPr>
          <w:rFonts w:ascii="Times New Roman" w:hAnsi="Times New Roman" w:cs="Times New Roman"/>
          <w:bCs/>
          <w:sz w:val="24"/>
          <w:szCs w:val="24"/>
        </w:rPr>
        <w:t xml:space="preserve">). Jakarta, </w:t>
      </w:r>
      <w:r w:rsidRPr="00057E81">
        <w:rPr>
          <w:rFonts w:ascii="Times New Roman" w:hAnsi="Times New Roman" w:cs="Times New Roman"/>
          <w:sz w:val="24"/>
          <w:szCs w:val="24"/>
        </w:rPr>
        <w:t>Edisi Pertama. Mediasoft</w:t>
      </w:r>
    </w:p>
    <w:p w:rsidR="00237B1B" w:rsidRPr="00057E81" w:rsidRDefault="00237B1B" w:rsidP="00237B1B">
      <w:pPr>
        <w:autoSpaceDE w:val="0"/>
        <w:autoSpaceDN w:val="0"/>
        <w:adjustRightInd w:val="0"/>
        <w:spacing w:after="0" w:line="360" w:lineRule="auto"/>
        <w:ind w:firstLine="720"/>
        <w:jc w:val="both"/>
        <w:rPr>
          <w:rFonts w:ascii="Times New Roman" w:hAnsi="Times New Roman" w:cs="Times New Roman"/>
          <w:sz w:val="24"/>
          <w:szCs w:val="24"/>
        </w:rPr>
      </w:pPr>
      <w:r w:rsidRPr="00057E81">
        <w:rPr>
          <w:rFonts w:ascii="Times New Roman" w:hAnsi="Times New Roman" w:cs="Times New Roman"/>
          <w:sz w:val="24"/>
          <w:szCs w:val="24"/>
        </w:rPr>
        <w:t>Indonesia.</w:t>
      </w:r>
    </w:p>
    <w:p w:rsidR="00237B1B" w:rsidRDefault="00237B1B" w:rsidP="00237B1B">
      <w:pPr>
        <w:autoSpaceDE w:val="0"/>
        <w:autoSpaceDN w:val="0"/>
        <w:adjustRightInd w:val="0"/>
        <w:spacing w:after="0" w:line="360" w:lineRule="auto"/>
        <w:jc w:val="both"/>
        <w:rPr>
          <w:rFonts w:ascii="Times New Roman" w:hAnsi="Times New Roman" w:cs="Times New Roman"/>
          <w:i/>
          <w:sz w:val="24"/>
          <w:szCs w:val="24"/>
        </w:rPr>
      </w:pPr>
      <w:r w:rsidRPr="00057E81">
        <w:rPr>
          <w:rFonts w:ascii="Times New Roman" w:hAnsi="Times New Roman" w:cs="Times New Roman"/>
          <w:sz w:val="24"/>
          <w:szCs w:val="24"/>
        </w:rPr>
        <w:t xml:space="preserve">Brealey, Myers &amp; Marcus.(2008). </w:t>
      </w:r>
      <w:r w:rsidRPr="00057E81">
        <w:rPr>
          <w:rFonts w:ascii="Times New Roman" w:hAnsi="Times New Roman" w:cs="Times New Roman"/>
          <w:i/>
          <w:sz w:val="24"/>
          <w:szCs w:val="24"/>
        </w:rPr>
        <w:t>Dasar-dasar Manajemen Keuangan</w:t>
      </w:r>
    </w:p>
    <w:p w:rsidR="00237B1B" w:rsidRPr="00057E81" w:rsidRDefault="00237B1B" w:rsidP="00237B1B">
      <w:pPr>
        <w:autoSpaceDE w:val="0"/>
        <w:autoSpaceDN w:val="0"/>
        <w:adjustRightInd w:val="0"/>
        <w:spacing w:after="0" w:line="360" w:lineRule="auto"/>
        <w:ind w:firstLine="720"/>
        <w:jc w:val="both"/>
        <w:rPr>
          <w:rFonts w:ascii="Times New Roman" w:hAnsi="Times New Roman" w:cs="Times New Roman"/>
          <w:sz w:val="24"/>
          <w:szCs w:val="24"/>
        </w:rPr>
      </w:pPr>
      <w:r w:rsidRPr="00057E81">
        <w:rPr>
          <w:rFonts w:ascii="Times New Roman" w:hAnsi="Times New Roman" w:cs="Times New Roman"/>
          <w:i/>
          <w:sz w:val="24"/>
          <w:szCs w:val="24"/>
        </w:rPr>
        <w:lastRenderedPageBreak/>
        <w:t>Perusahaan</w:t>
      </w:r>
      <w:r w:rsidRPr="00057E81">
        <w:rPr>
          <w:rFonts w:ascii="Times New Roman" w:hAnsi="Times New Roman" w:cs="Times New Roman"/>
          <w:sz w:val="24"/>
          <w:szCs w:val="24"/>
        </w:rPr>
        <w:t>.</w:t>
      </w:r>
      <w:r>
        <w:rPr>
          <w:rFonts w:ascii="Times New Roman" w:hAnsi="Times New Roman" w:cs="Times New Roman"/>
          <w:sz w:val="24"/>
          <w:szCs w:val="24"/>
        </w:rPr>
        <w:t xml:space="preserve"> </w:t>
      </w:r>
      <w:r w:rsidRPr="00057E81">
        <w:rPr>
          <w:rFonts w:ascii="Times New Roman" w:hAnsi="Times New Roman" w:cs="Times New Roman"/>
          <w:sz w:val="24"/>
          <w:szCs w:val="24"/>
        </w:rPr>
        <w:t xml:space="preserve">Jilid 1. Jakarta : Erlangga. </w:t>
      </w:r>
    </w:p>
    <w:p w:rsidR="00237B1B" w:rsidRPr="00057E81" w:rsidRDefault="00237B1B" w:rsidP="00237B1B">
      <w:pPr>
        <w:spacing w:after="0" w:line="360" w:lineRule="auto"/>
        <w:jc w:val="both"/>
        <w:rPr>
          <w:rFonts w:ascii="Times New Roman" w:hAnsi="Times New Roman" w:cs="Times New Roman"/>
          <w:bCs/>
          <w:i/>
          <w:iCs/>
          <w:sz w:val="24"/>
          <w:szCs w:val="24"/>
        </w:rPr>
      </w:pPr>
      <w:r w:rsidRPr="00057E81">
        <w:rPr>
          <w:rFonts w:ascii="Times New Roman" w:hAnsi="Times New Roman" w:cs="Times New Roman"/>
          <w:sz w:val="24"/>
          <w:szCs w:val="24"/>
        </w:rPr>
        <w:t xml:space="preserve">Brigham, Eugene F. Dan Joel F. Houston. (2001). </w:t>
      </w:r>
      <w:r w:rsidRPr="00057E81">
        <w:rPr>
          <w:rFonts w:ascii="Times New Roman" w:hAnsi="Times New Roman" w:cs="Times New Roman"/>
          <w:bCs/>
          <w:i/>
          <w:iCs/>
          <w:sz w:val="24"/>
          <w:szCs w:val="24"/>
        </w:rPr>
        <w:t>Dasar-dasar Manajemen</w:t>
      </w:r>
    </w:p>
    <w:p w:rsidR="00237B1B" w:rsidRPr="00057E81" w:rsidRDefault="00237B1B" w:rsidP="00237B1B">
      <w:pPr>
        <w:spacing w:after="0" w:line="360" w:lineRule="auto"/>
        <w:ind w:firstLine="709"/>
        <w:jc w:val="both"/>
        <w:rPr>
          <w:rFonts w:ascii="Times New Roman" w:hAnsi="Times New Roman" w:cs="Times New Roman"/>
          <w:sz w:val="24"/>
          <w:szCs w:val="24"/>
        </w:rPr>
      </w:pPr>
      <w:r w:rsidRPr="00057E81">
        <w:rPr>
          <w:rFonts w:ascii="Times New Roman" w:hAnsi="Times New Roman" w:cs="Times New Roman"/>
          <w:bCs/>
          <w:i/>
          <w:iCs/>
          <w:sz w:val="24"/>
          <w:szCs w:val="24"/>
        </w:rPr>
        <w:t>Keuangan</w:t>
      </w:r>
      <w:r w:rsidRPr="00057E81">
        <w:rPr>
          <w:rFonts w:ascii="Times New Roman" w:hAnsi="Times New Roman" w:cs="Times New Roman"/>
          <w:sz w:val="24"/>
          <w:szCs w:val="24"/>
        </w:rPr>
        <w:t>. Terjamahan oleh Ali Akbar Yulianto. Jilid 1. Edisi Kesepuluh,</w:t>
      </w:r>
    </w:p>
    <w:p w:rsidR="00237B1B" w:rsidRPr="00057E81" w:rsidRDefault="00237B1B" w:rsidP="00237B1B">
      <w:pPr>
        <w:spacing w:after="0" w:line="360" w:lineRule="auto"/>
        <w:ind w:firstLine="709"/>
        <w:jc w:val="both"/>
        <w:rPr>
          <w:rFonts w:ascii="Times New Roman" w:hAnsi="Times New Roman" w:cs="Times New Roman"/>
          <w:sz w:val="24"/>
          <w:szCs w:val="24"/>
        </w:rPr>
      </w:pPr>
      <w:r w:rsidRPr="00057E81">
        <w:rPr>
          <w:rFonts w:ascii="Times New Roman" w:hAnsi="Times New Roman" w:cs="Times New Roman"/>
          <w:sz w:val="24"/>
          <w:szCs w:val="24"/>
        </w:rPr>
        <w:t>Penerbit Salemba Empat. Jakarta.</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Brigham, Eugene F. Dan Joel F. Houston. (2006), </w:t>
      </w:r>
      <w:r w:rsidRPr="00057E81">
        <w:rPr>
          <w:rFonts w:ascii="Times New Roman" w:hAnsi="Times New Roman" w:cs="Times New Roman"/>
          <w:i/>
          <w:sz w:val="24"/>
          <w:szCs w:val="24"/>
        </w:rPr>
        <w:t>Dasar-Dasar Manajemen Keuangan</w:t>
      </w:r>
      <w:r w:rsidRPr="00057E81">
        <w:rPr>
          <w:rFonts w:ascii="Times New Roman" w:hAnsi="Times New Roman" w:cs="Times New Roman"/>
          <w:sz w:val="24"/>
          <w:szCs w:val="24"/>
        </w:rPr>
        <w:t>, Edisi 11, Penerjemah Ali Akbar Yulianto, Salemba Empat, Jakarta.</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Darsono , Ashari. (2009). </w:t>
      </w:r>
      <w:r w:rsidRPr="00057E81">
        <w:rPr>
          <w:rFonts w:ascii="Times New Roman" w:hAnsi="Times New Roman" w:cs="Times New Roman"/>
          <w:i/>
          <w:sz w:val="24"/>
          <w:szCs w:val="24"/>
        </w:rPr>
        <w:t>Aplikasi Analisis Laporan Keuangan</w:t>
      </w:r>
      <w:r w:rsidRPr="00057E81">
        <w:rPr>
          <w:rFonts w:ascii="Times New Roman" w:hAnsi="Times New Roman" w:cs="Times New Roman"/>
          <w:sz w:val="24"/>
          <w:szCs w:val="24"/>
        </w:rPr>
        <w:t>. Penerbit Liberty, Yogyakarta.</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Fahmi, Irham. (2013), </w:t>
      </w:r>
      <w:r w:rsidRPr="00057E81">
        <w:rPr>
          <w:rFonts w:ascii="Times New Roman" w:hAnsi="Times New Roman" w:cs="Times New Roman"/>
          <w:i/>
          <w:sz w:val="24"/>
          <w:szCs w:val="24"/>
        </w:rPr>
        <w:t>Analisis Laporan Keuangan</w:t>
      </w:r>
      <w:r w:rsidRPr="00057E81">
        <w:rPr>
          <w:rFonts w:ascii="Times New Roman" w:hAnsi="Times New Roman" w:cs="Times New Roman"/>
          <w:sz w:val="24"/>
          <w:szCs w:val="24"/>
        </w:rPr>
        <w:t>. Bandung: Alfabeta.</w:t>
      </w:r>
    </w:p>
    <w:p w:rsidR="00237B1B" w:rsidRPr="00057E81" w:rsidRDefault="00237B1B" w:rsidP="00237B1B">
      <w:pPr>
        <w:spacing w:after="0" w:line="360" w:lineRule="auto"/>
        <w:ind w:left="709" w:hanging="709"/>
        <w:jc w:val="both"/>
        <w:rPr>
          <w:rFonts w:ascii="Times New Roman" w:hAnsi="Times New Roman" w:cs="Times New Roman"/>
          <w:sz w:val="24"/>
          <w:szCs w:val="24"/>
          <w:shd w:val="clear" w:color="auto" w:fill="FFFFFF"/>
        </w:rPr>
      </w:pPr>
      <w:r w:rsidRPr="00057E81">
        <w:rPr>
          <w:rFonts w:ascii="Times New Roman" w:hAnsi="Times New Roman" w:cs="Times New Roman"/>
          <w:sz w:val="24"/>
          <w:szCs w:val="24"/>
        </w:rPr>
        <w:t xml:space="preserve">Fuad, M, H Christine, dkk. (2006), </w:t>
      </w:r>
      <w:r w:rsidRPr="00057E81">
        <w:rPr>
          <w:rFonts w:ascii="Times New Roman" w:hAnsi="Times New Roman" w:cs="Times New Roman"/>
          <w:i/>
          <w:sz w:val="24"/>
          <w:szCs w:val="24"/>
        </w:rPr>
        <w:t>Pengantar Bisnis</w:t>
      </w:r>
      <w:r w:rsidRPr="00057E81">
        <w:rPr>
          <w:rFonts w:ascii="Times New Roman" w:hAnsi="Times New Roman" w:cs="Times New Roman"/>
          <w:sz w:val="24"/>
          <w:szCs w:val="24"/>
        </w:rPr>
        <w:t>, Erlangga, Jakarta.</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Gitman, Lawrene J, (2006), </w:t>
      </w:r>
      <w:r w:rsidRPr="00057E81">
        <w:rPr>
          <w:rFonts w:ascii="Times New Roman" w:hAnsi="Times New Roman" w:cs="Times New Roman"/>
          <w:i/>
          <w:sz w:val="24"/>
          <w:szCs w:val="24"/>
        </w:rPr>
        <w:t>Principles Of Managerial Finance</w:t>
      </w:r>
      <w:r w:rsidRPr="00057E81">
        <w:rPr>
          <w:rFonts w:ascii="Times New Roman" w:hAnsi="Times New Roman" w:cs="Times New Roman"/>
          <w:sz w:val="24"/>
          <w:szCs w:val="24"/>
        </w:rPr>
        <w:t xml:space="preserve"> (11 Th Ed.),. Boston: Addison Wasley.</w:t>
      </w:r>
    </w:p>
    <w:p w:rsidR="00237B1B" w:rsidRPr="00BB66D6" w:rsidRDefault="00237B1B" w:rsidP="00237B1B">
      <w:pPr>
        <w:spacing w:after="0" w:line="360" w:lineRule="auto"/>
        <w:ind w:left="709" w:hanging="709"/>
        <w:jc w:val="both"/>
        <w:rPr>
          <w:rFonts w:ascii="Times New Roman" w:hAnsi="Times New Roman" w:cs="Times New Roman"/>
          <w:sz w:val="24"/>
          <w:szCs w:val="24"/>
          <w:shd w:val="clear" w:color="auto" w:fill="FFFFFF"/>
        </w:rPr>
      </w:pPr>
      <w:r w:rsidRPr="00057E81">
        <w:rPr>
          <w:rFonts w:ascii="Times New Roman" w:hAnsi="Times New Roman" w:cs="Times New Roman"/>
          <w:sz w:val="24"/>
          <w:szCs w:val="24"/>
          <w:shd w:val="clear" w:color="auto" w:fill="FFFFFF"/>
        </w:rPr>
        <w:t xml:space="preserve">Hanafi, M. Mamduh.  (2012), </w:t>
      </w:r>
      <w:r w:rsidRPr="00057E81">
        <w:rPr>
          <w:rFonts w:ascii="Times New Roman" w:hAnsi="Times New Roman" w:cs="Times New Roman"/>
          <w:i/>
          <w:sz w:val="24"/>
          <w:szCs w:val="24"/>
          <w:shd w:val="clear" w:color="auto" w:fill="FFFFFF"/>
        </w:rPr>
        <w:t>Manajemen Keuangan</w:t>
      </w:r>
      <w:r w:rsidRPr="00057E81">
        <w:rPr>
          <w:rFonts w:ascii="Times New Roman" w:hAnsi="Times New Roman" w:cs="Times New Roman"/>
          <w:sz w:val="24"/>
          <w:szCs w:val="24"/>
          <w:shd w:val="clear" w:color="auto" w:fill="FFFFFF"/>
        </w:rPr>
        <w:t>. Yogyakarta: BPFE.</w:t>
      </w:r>
    </w:p>
    <w:p w:rsidR="00237B1B" w:rsidRPr="00057E81" w:rsidRDefault="00237B1B" w:rsidP="00237B1B">
      <w:pPr>
        <w:spacing w:after="0" w:line="360" w:lineRule="auto"/>
        <w:ind w:left="709" w:hanging="709"/>
        <w:jc w:val="both"/>
        <w:rPr>
          <w:rFonts w:ascii="Times New Roman" w:hAnsi="Times New Roman" w:cs="Times New Roman"/>
          <w:sz w:val="24"/>
          <w:szCs w:val="24"/>
          <w:shd w:val="clear" w:color="auto" w:fill="FFFFFF"/>
        </w:rPr>
      </w:pPr>
      <w:r>
        <w:rPr>
          <w:rFonts w:ascii="Times New Roman" w:hAnsi="Times New Roman" w:cs="Times New Roman"/>
          <w:sz w:val="24"/>
          <w:szCs w:val="24"/>
        </w:rPr>
        <w:t>Handono Mardiyanto. (2008).</w:t>
      </w:r>
      <w:r w:rsidRPr="00057E81">
        <w:rPr>
          <w:rFonts w:ascii="Times New Roman" w:hAnsi="Times New Roman" w:cs="Times New Roman"/>
          <w:sz w:val="24"/>
          <w:szCs w:val="24"/>
        </w:rPr>
        <w:t xml:space="preserve"> </w:t>
      </w:r>
      <w:r w:rsidRPr="00057E81">
        <w:rPr>
          <w:rFonts w:ascii="Times New Roman" w:hAnsi="Times New Roman" w:cs="Times New Roman"/>
          <w:i/>
          <w:iCs/>
          <w:sz w:val="24"/>
          <w:szCs w:val="24"/>
        </w:rPr>
        <w:t>Intisari Kanajemen Keuangan</w:t>
      </w:r>
      <w:r w:rsidRPr="00057E81">
        <w:rPr>
          <w:rFonts w:ascii="Times New Roman" w:hAnsi="Times New Roman" w:cs="Times New Roman"/>
          <w:sz w:val="24"/>
          <w:szCs w:val="24"/>
        </w:rPr>
        <w:t>: Jakarta</w:t>
      </w:r>
    </w:p>
    <w:p w:rsidR="00237B1B" w:rsidRPr="00057E81" w:rsidRDefault="00237B1B" w:rsidP="00237B1B">
      <w:pPr>
        <w:spacing w:after="0" w:line="360" w:lineRule="auto"/>
        <w:jc w:val="both"/>
        <w:rPr>
          <w:rFonts w:ascii="Times New Roman" w:hAnsi="Times New Roman" w:cs="Times New Roman"/>
          <w:sz w:val="24"/>
          <w:szCs w:val="24"/>
        </w:rPr>
      </w:pPr>
      <w:r w:rsidRPr="00057E81">
        <w:rPr>
          <w:rFonts w:ascii="Times New Roman" w:hAnsi="Times New Roman" w:cs="Times New Roman"/>
          <w:sz w:val="24"/>
          <w:szCs w:val="24"/>
        </w:rPr>
        <w:t xml:space="preserve">Harmono. (2011). </w:t>
      </w:r>
      <w:r w:rsidRPr="00057E81">
        <w:rPr>
          <w:rFonts w:ascii="Times New Roman" w:hAnsi="Times New Roman" w:cs="Times New Roman"/>
          <w:i/>
          <w:sz w:val="24"/>
          <w:szCs w:val="24"/>
        </w:rPr>
        <w:t>Manajemen Keuangan</w:t>
      </w:r>
      <w:r w:rsidRPr="00057E81">
        <w:rPr>
          <w:rFonts w:ascii="Times New Roman" w:hAnsi="Times New Roman" w:cs="Times New Roman"/>
          <w:sz w:val="24"/>
          <w:szCs w:val="24"/>
        </w:rPr>
        <w:t>, Jakarta : Bumi Aksara</w:t>
      </w:r>
    </w:p>
    <w:p w:rsidR="00237B1B" w:rsidRPr="00057E81" w:rsidRDefault="00237B1B" w:rsidP="00237B1B">
      <w:pPr>
        <w:spacing w:after="0" w:line="360" w:lineRule="auto"/>
        <w:jc w:val="both"/>
        <w:rPr>
          <w:rFonts w:ascii="Times New Roman" w:hAnsi="Times New Roman" w:cs="Times New Roman"/>
          <w:sz w:val="24"/>
          <w:szCs w:val="24"/>
        </w:rPr>
      </w:pPr>
    </w:p>
    <w:p w:rsidR="00237B1B" w:rsidRPr="00057E81" w:rsidRDefault="00237B1B" w:rsidP="00237B1B">
      <w:pPr>
        <w:spacing w:after="0" w:line="360" w:lineRule="auto"/>
        <w:ind w:left="709" w:hanging="709"/>
        <w:jc w:val="both"/>
        <w:rPr>
          <w:rFonts w:ascii="Times New Roman" w:hAnsi="Times New Roman" w:cs="Times New Roman"/>
          <w:sz w:val="24"/>
          <w:szCs w:val="24"/>
          <w:shd w:val="clear" w:color="auto" w:fill="FFFFFF"/>
        </w:rPr>
      </w:pPr>
      <w:r w:rsidRPr="00057E81">
        <w:rPr>
          <w:rFonts w:ascii="Times New Roman" w:hAnsi="Times New Roman" w:cs="Times New Roman"/>
          <w:sz w:val="24"/>
          <w:szCs w:val="24"/>
          <w:shd w:val="clear" w:color="auto" w:fill="FFFFFF"/>
        </w:rPr>
        <w:t>Herawati Titin, (2013).”</w:t>
      </w:r>
      <w:r w:rsidRPr="00057E81">
        <w:rPr>
          <w:rFonts w:ascii="Times New Roman" w:hAnsi="Times New Roman" w:cs="Times New Roman"/>
          <w:i/>
          <w:sz w:val="24"/>
          <w:szCs w:val="24"/>
          <w:shd w:val="clear" w:color="auto" w:fill="FFFFFF"/>
        </w:rPr>
        <w:t>Pengaruh Kebijakan Dividen, Kebijakan Hutang Dan Profitabilitas Terhadap Nilai Perusahaan</w:t>
      </w:r>
      <w:r w:rsidRPr="00057E81">
        <w:rPr>
          <w:rFonts w:ascii="Times New Roman" w:hAnsi="Times New Roman" w:cs="Times New Roman"/>
          <w:sz w:val="24"/>
          <w:szCs w:val="24"/>
          <w:shd w:val="clear" w:color="auto" w:fill="FFFFFF"/>
        </w:rPr>
        <w:t>”, Jurnal Akuntansi, Universitas Negeri Padang</w:t>
      </w:r>
    </w:p>
    <w:p w:rsidR="00237B1B" w:rsidRPr="00057E81" w:rsidRDefault="00237B1B" w:rsidP="00237B1B">
      <w:pPr>
        <w:pStyle w:val="Default"/>
        <w:spacing w:line="360" w:lineRule="auto"/>
        <w:jc w:val="both"/>
        <w:rPr>
          <w:i/>
        </w:rPr>
      </w:pPr>
      <w:r w:rsidRPr="00057E81">
        <w:t>Horne. James C. Van dan John M Wachowicz, Jr. (</w:t>
      </w:r>
      <w:r>
        <w:t xml:space="preserve">2007). </w:t>
      </w:r>
      <w:r w:rsidRPr="00057E81">
        <w:rPr>
          <w:i/>
        </w:rPr>
        <w:t xml:space="preserve">Prinsip-Prinsip </w:t>
      </w:r>
    </w:p>
    <w:p w:rsidR="00237B1B" w:rsidRPr="00057E81" w:rsidRDefault="00237B1B" w:rsidP="00237B1B">
      <w:pPr>
        <w:pStyle w:val="Default"/>
        <w:spacing w:line="360" w:lineRule="auto"/>
        <w:ind w:firstLine="720"/>
        <w:jc w:val="both"/>
      </w:pPr>
      <w:r w:rsidRPr="00057E81">
        <w:rPr>
          <w:i/>
        </w:rPr>
        <w:t>Manajemen Keuangan</w:t>
      </w:r>
      <w:r w:rsidRPr="00057E81">
        <w:t xml:space="preserve"> (Edisi 12). Jakarta: Salemba Empat. </w:t>
      </w:r>
    </w:p>
    <w:p w:rsidR="00237B1B" w:rsidRDefault="00237B1B" w:rsidP="00237B1B">
      <w:pPr>
        <w:pStyle w:val="Default"/>
        <w:spacing w:line="360" w:lineRule="auto"/>
        <w:jc w:val="both"/>
      </w:pPr>
      <w:r w:rsidRPr="00057E81">
        <w:t xml:space="preserve">Kasmir. (2010), </w:t>
      </w:r>
      <w:r w:rsidRPr="00057E81">
        <w:rPr>
          <w:i/>
        </w:rPr>
        <w:t>Pengantar Manajemen Keuangan</w:t>
      </w:r>
      <w:r w:rsidRPr="00057E81">
        <w:t xml:space="preserve">, </w:t>
      </w:r>
      <w:r>
        <w:t xml:space="preserve">Jakarta : Kencana Prenada </w:t>
      </w:r>
    </w:p>
    <w:p w:rsidR="00237B1B" w:rsidRPr="00057E81" w:rsidRDefault="00237B1B" w:rsidP="00237B1B">
      <w:pPr>
        <w:pStyle w:val="Default"/>
        <w:spacing w:line="360" w:lineRule="auto"/>
        <w:ind w:firstLine="709"/>
        <w:jc w:val="both"/>
      </w:pPr>
      <w:r>
        <w:t xml:space="preserve">Media </w:t>
      </w:r>
      <w:r w:rsidRPr="00057E81">
        <w:t>Group</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Kasmir. (2014), </w:t>
      </w:r>
      <w:r w:rsidRPr="00057E81">
        <w:rPr>
          <w:rFonts w:ascii="Times New Roman" w:hAnsi="Times New Roman" w:cs="Times New Roman"/>
          <w:i/>
          <w:sz w:val="24"/>
          <w:szCs w:val="24"/>
        </w:rPr>
        <w:t xml:space="preserve">Analisis Laporan Keuangan. </w:t>
      </w:r>
      <w:r w:rsidRPr="00057E81">
        <w:rPr>
          <w:rFonts w:ascii="Times New Roman" w:hAnsi="Times New Roman" w:cs="Times New Roman"/>
          <w:sz w:val="24"/>
          <w:szCs w:val="24"/>
        </w:rPr>
        <w:t>Cetakan Ke-7, Jakarta: PT. Rajagrafindo Persada.</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Kasmir, (2012), </w:t>
      </w:r>
      <w:r w:rsidRPr="00057E81">
        <w:rPr>
          <w:rFonts w:ascii="Times New Roman" w:hAnsi="Times New Roman" w:cs="Times New Roman"/>
          <w:i/>
          <w:sz w:val="24"/>
          <w:szCs w:val="24"/>
        </w:rPr>
        <w:t xml:space="preserve">Analisis Laporan Keuangan. </w:t>
      </w:r>
      <w:r w:rsidRPr="00057E81">
        <w:rPr>
          <w:rFonts w:ascii="Times New Roman" w:hAnsi="Times New Roman" w:cs="Times New Roman"/>
          <w:sz w:val="24"/>
          <w:szCs w:val="24"/>
        </w:rPr>
        <w:t>Jakarta: PT. Raja Grafindo Persada.</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Kieso E, Donald. (2008). </w:t>
      </w:r>
      <w:r w:rsidRPr="00057E81">
        <w:rPr>
          <w:rFonts w:ascii="Times New Roman" w:hAnsi="Times New Roman" w:cs="Times New Roman"/>
          <w:i/>
          <w:sz w:val="24"/>
          <w:szCs w:val="24"/>
        </w:rPr>
        <w:t>Accounting Intermediate</w:t>
      </w:r>
      <w:r w:rsidRPr="00057E81">
        <w:rPr>
          <w:rFonts w:ascii="Times New Roman" w:hAnsi="Times New Roman" w:cs="Times New Roman"/>
          <w:sz w:val="24"/>
          <w:szCs w:val="24"/>
        </w:rPr>
        <w:t>, Edisi 12 Jilid 1, Jakarta: Erlangga.</w:t>
      </w:r>
    </w:p>
    <w:p w:rsidR="00237B1B" w:rsidRPr="00057E81" w:rsidRDefault="00237B1B" w:rsidP="00237B1B">
      <w:pPr>
        <w:autoSpaceDE w:val="0"/>
        <w:autoSpaceDN w:val="0"/>
        <w:adjustRightInd w:val="0"/>
        <w:spacing w:after="0" w:line="360" w:lineRule="auto"/>
        <w:jc w:val="both"/>
        <w:rPr>
          <w:rFonts w:ascii="Times New Roman" w:hAnsi="Times New Roman" w:cs="Times New Roman"/>
          <w:i/>
          <w:sz w:val="24"/>
          <w:szCs w:val="24"/>
        </w:rPr>
      </w:pPr>
      <w:r w:rsidRPr="00057E81">
        <w:rPr>
          <w:rFonts w:ascii="Times New Roman" w:hAnsi="Times New Roman" w:cs="Times New Roman"/>
          <w:sz w:val="24"/>
          <w:szCs w:val="24"/>
        </w:rPr>
        <w:t xml:space="preserve">Mardiyati, Umi. Gatot Nazir, Ria Putri. (2012). </w:t>
      </w:r>
      <w:r w:rsidRPr="00057E81">
        <w:rPr>
          <w:rFonts w:ascii="Times New Roman" w:hAnsi="Times New Roman" w:cs="Times New Roman"/>
          <w:i/>
          <w:sz w:val="24"/>
          <w:szCs w:val="24"/>
        </w:rPr>
        <w:t>“ Pengaruh Kebijakan Dividen,</w:t>
      </w:r>
    </w:p>
    <w:p w:rsidR="00237B1B" w:rsidRPr="00057E81" w:rsidRDefault="00237B1B" w:rsidP="00237B1B">
      <w:pPr>
        <w:autoSpaceDE w:val="0"/>
        <w:autoSpaceDN w:val="0"/>
        <w:adjustRightInd w:val="0"/>
        <w:spacing w:after="0" w:line="360" w:lineRule="auto"/>
        <w:ind w:firstLine="720"/>
        <w:jc w:val="both"/>
        <w:rPr>
          <w:rFonts w:ascii="Times New Roman" w:hAnsi="Times New Roman" w:cs="Times New Roman"/>
          <w:i/>
          <w:sz w:val="24"/>
          <w:szCs w:val="24"/>
        </w:rPr>
      </w:pPr>
      <w:r w:rsidRPr="00057E81">
        <w:rPr>
          <w:rFonts w:ascii="Times New Roman" w:hAnsi="Times New Roman" w:cs="Times New Roman"/>
          <w:i/>
          <w:sz w:val="24"/>
          <w:szCs w:val="24"/>
        </w:rPr>
        <w:t>Kebijakan Hutang Dan Profitabilitas Terhadap Nilai Perusahaan</w:t>
      </w:r>
    </w:p>
    <w:p w:rsidR="00237B1B" w:rsidRPr="00057E81" w:rsidRDefault="00237B1B" w:rsidP="00237B1B">
      <w:pPr>
        <w:autoSpaceDE w:val="0"/>
        <w:autoSpaceDN w:val="0"/>
        <w:adjustRightInd w:val="0"/>
        <w:spacing w:after="0" w:line="360" w:lineRule="auto"/>
        <w:ind w:firstLine="720"/>
        <w:jc w:val="both"/>
        <w:rPr>
          <w:rFonts w:ascii="Times New Roman" w:hAnsi="Times New Roman" w:cs="Times New Roman"/>
          <w:i/>
          <w:sz w:val="24"/>
          <w:szCs w:val="24"/>
        </w:rPr>
      </w:pPr>
      <w:r w:rsidRPr="00057E81">
        <w:rPr>
          <w:rFonts w:ascii="Times New Roman" w:hAnsi="Times New Roman" w:cs="Times New Roman"/>
          <w:i/>
          <w:sz w:val="24"/>
          <w:szCs w:val="24"/>
        </w:rPr>
        <w:t>Manufaktur Yang Terdaftar Di Bursa Efek Indonesia (Bei) Periode 2005-</w:t>
      </w:r>
    </w:p>
    <w:p w:rsidR="00237B1B" w:rsidRPr="00057E81" w:rsidRDefault="00237B1B" w:rsidP="00237B1B">
      <w:pPr>
        <w:autoSpaceDE w:val="0"/>
        <w:autoSpaceDN w:val="0"/>
        <w:adjustRightInd w:val="0"/>
        <w:spacing w:after="0" w:line="360" w:lineRule="auto"/>
        <w:ind w:firstLine="720"/>
        <w:jc w:val="both"/>
        <w:rPr>
          <w:rFonts w:ascii="Times New Roman" w:hAnsi="Times New Roman" w:cs="Times New Roman"/>
          <w:sz w:val="24"/>
          <w:szCs w:val="24"/>
        </w:rPr>
      </w:pPr>
      <w:r w:rsidRPr="00057E81">
        <w:rPr>
          <w:rFonts w:ascii="Times New Roman" w:hAnsi="Times New Roman" w:cs="Times New Roman"/>
          <w:i/>
          <w:sz w:val="24"/>
          <w:szCs w:val="24"/>
        </w:rPr>
        <w:t>2010”</w:t>
      </w:r>
      <w:r w:rsidRPr="00057E81">
        <w:rPr>
          <w:rFonts w:ascii="Times New Roman" w:hAnsi="Times New Roman" w:cs="Times New Roman"/>
          <w:sz w:val="24"/>
          <w:szCs w:val="24"/>
        </w:rPr>
        <w:t>, Jurnal Riset Manajemen Sains Indonesia, 3(1). Universitas Negeri</w:t>
      </w:r>
    </w:p>
    <w:p w:rsidR="00237B1B" w:rsidRPr="00057E81" w:rsidRDefault="00237B1B" w:rsidP="00237B1B">
      <w:pPr>
        <w:autoSpaceDE w:val="0"/>
        <w:autoSpaceDN w:val="0"/>
        <w:adjustRightInd w:val="0"/>
        <w:spacing w:after="0" w:line="360" w:lineRule="auto"/>
        <w:ind w:firstLine="720"/>
        <w:jc w:val="both"/>
        <w:rPr>
          <w:rFonts w:ascii="Times New Roman" w:hAnsi="Times New Roman" w:cs="Times New Roman"/>
          <w:sz w:val="24"/>
          <w:szCs w:val="24"/>
        </w:rPr>
      </w:pPr>
      <w:r w:rsidRPr="00057E81">
        <w:rPr>
          <w:rFonts w:ascii="Times New Roman" w:hAnsi="Times New Roman" w:cs="Times New Roman"/>
          <w:sz w:val="24"/>
          <w:szCs w:val="24"/>
        </w:rPr>
        <w:t>Jakarta, Jakarta.</w:t>
      </w:r>
    </w:p>
    <w:p w:rsidR="00237B1B" w:rsidRPr="00BB66D6" w:rsidRDefault="00237B1B" w:rsidP="00237B1B">
      <w:pPr>
        <w:spacing w:after="0" w:line="360" w:lineRule="auto"/>
        <w:ind w:left="709" w:hanging="709"/>
        <w:jc w:val="both"/>
        <w:rPr>
          <w:rFonts w:ascii="Times New Roman" w:hAnsi="Times New Roman" w:cs="Times New Roman"/>
          <w:sz w:val="24"/>
          <w:szCs w:val="24"/>
          <w:shd w:val="clear" w:color="auto" w:fill="FFFFFF"/>
        </w:rPr>
      </w:pPr>
      <w:r w:rsidRPr="00057E81">
        <w:rPr>
          <w:rFonts w:ascii="Times New Roman" w:hAnsi="Times New Roman" w:cs="Times New Roman"/>
          <w:sz w:val="24"/>
          <w:szCs w:val="24"/>
          <w:shd w:val="clear" w:color="auto" w:fill="FFFFFF"/>
        </w:rPr>
        <w:t>Martikarini Nani,. (2013). “</w:t>
      </w:r>
      <w:r w:rsidRPr="00057E81">
        <w:rPr>
          <w:rFonts w:ascii="Times New Roman" w:hAnsi="Times New Roman" w:cs="Times New Roman"/>
          <w:i/>
          <w:sz w:val="24"/>
          <w:szCs w:val="24"/>
          <w:shd w:val="clear" w:color="auto" w:fill="FFFFFF"/>
        </w:rPr>
        <w:t>Pengaruh Profitabilitas, Kebijakan Hutang Dan Kebijakan Dividen Terhadap Nilai Perusahaan</w:t>
      </w:r>
      <w:r w:rsidRPr="00057E81">
        <w:rPr>
          <w:rFonts w:ascii="Times New Roman" w:hAnsi="Times New Roman" w:cs="Times New Roman"/>
          <w:sz w:val="24"/>
          <w:szCs w:val="24"/>
          <w:shd w:val="clear" w:color="auto" w:fill="FFFFFF"/>
        </w:rPr>
        <w:t>”, Jurnal Fakultas Ekono</w:t>
      </w:r>
      <w:r>
        <w:rPr>
          <w:rFonts w:ascii="Times New Roman" w:hAnsi="Times New Roman" w:cs="Times New Roman"/>
          <w:sz w:val="24"/>
          <w:szCs w:val="24"/>
          <w:shd w:val="clear" w:color="auto" w:fill="FFFFFF"/>
        </w:rPr>
        <w:t>mi Jurusan Akuntansi</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lastRenderedPageBreak/>
        <w:t xml:space="preserve">Martono, Dan Harjito, (2007), </w:t>
      </w:r>
      <w:r w:rsidRPr="00057E81">
        <w:rPr>
          <w:rFonts w:ascii="Times New Roman" w:hAnsi="Times New Roman" w:cs="Times New Roman"/>
          <w:i/>
          <w:sz w:val="24"/>
          <w:szCs w:val="24"/>
        </w:rPr>
        <w:t>Manajemen Keuangan</w:t>
      </w:r>
      <w:r w:rsidRPr="00057E81">
        <w:rPr>
          <w:rFonts w:ascii="Times New Roman" w:hAnsi="Times New Roman" w:cs="Times New Roman"/>
          <w:sz w:val="24"/>
          <w:szCs w:val="24"/>
        </w:rPr>
        <w:t>, Cetaka</w:t>
      </w:r>
      <w:r>
        <w:rPr>
          <w:rFonts w:ascii="Times New Roman" w:hAnsi="Times New Roman" w:cs="Times New Roman"/>
          <w:sz w:val="24"/>
          <w:szCs w:val="24"/>
        </w:rPr>
        <w:t>n Keenam, Yogyakarta: Ekonesia.</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Martono, Dan Harjito, (2010), </w:t>
      </w:r>
      <w:r w:rsidRPr="00057E81">
        <w:rPr>
          <w:rFonts w:ascii="Times New Roman" w:hAnsi="Times New Roman" w:cs="Times New Roman"/>
          <w:i/>
          <w:sz w:val="24"/>
          <w:szCs w:val="24"/>
        </w:rPr>
        <w:t>Manajemen Keuangan</w:t>
      </w:r>
      <w:r w:rsidRPr="00057E81">
        <w:rPr>
          <w:rFonts w:ascii="Times New Roman" w:hAnsi="Times New Roman" w:cs="Times New Roman"/>
          <w:sz w:val="24"/>
          <w:szCs w:val="24"/>
        </w:rPr>
        <w:t>, Edi</w:t>
      </w:r>
      <w:r>
        <w:rPr>
          <w:rFonts w:ascii="Times New Roman" w:hAnsi="Times New Roman" w:cs="Times New Roman"/>
          <w:sz w:val="24"/>
          <w:szCs w:val="24"/>
        </w:rPr>
        <w:t>si Kesepuluh. BPFE. Yogyakarta.</w:t>
      </w:r>
    </w:p>
    <w:p w:rsidR="00237B1B" w:rsidRPr="00057E81" w:rsidRDefault="00237B1B" w:rsidP="00237B1B">
      <w:pPr>
        <w:autoSpaceDE w:val="0"/>
        <w:autoSpaceDN w:val="0"/>
        <w:adjustRightInd w:val="0"/>
        <w:spacing w:after="0" w:line="360" w:lineRule="auto"/>
        <w:jc w:val="both"/>
        <w:rPr>
          <w:rFonts w:ascii="Times New Roman" w:hAnsi="Times New Roman" w:cs="Times New Roman"/>
          <w:sz w:val="24"/>
          <w:szCs w:val="24"/>
        </w:rPr>
      </w:pPr>
      <w:r w:rsidRPr="00057E81">
        <w:rPr>
          <w:rFonts w:ascii="Times New Roman" w:hAnsi="Times New Roman" w:cs="Times New Roman"/>
          <w:sz w:val="24"/>
          <w:szCs w:val="24"/>
        </w:rPr>
        <w:t xml:space="preserve">Mohamad Samsul. 2006. </w:t>
      </w:r>
      <w:r w:rsidRPr="00057E81">
        <w:rPr>
          <w:rFonts w:ascii="Times New Roman" w:hAnsi="Times New Roman" w:cs="Times New Roman"/>
          <w:bCs/>
          <w:i/>
          <w:iCs/>
          <w:sz w:val="24"/>
          <w:szCs w:val="24"/>
        </w:rPr>
        <w:t>Pasar Modal dan Manajemen Portofolio</w:t>
      </w:r>
      <w:r w:rsidRPr="00057E81">
        <w:rPr>
          <w:rFonts w:ascii="Times New Roman" w:hAnsi="Times New Roman" w:cs="Times New Roman"/>
          <w:sz w:val="24"/>
          <w:szCs w:val="24"/>
        </w:rPr>
        <w:t>. Jakarta:</w:t>
      </w:r>
    </w:p>
    <w:p w:rsidR="00237B1B" w:rsidRPr="00057E81" w:rsidRDefault="00237B1B" w:rsidP="00237B1B">
      <w:pPr>
        <w:autoSpaceDE w:val="0"/>
        <w:autoSpaceDN w:val="0"/>
        <w:adjustRightInd w:val="0"/>
        <w:spacing w:after="0" w:line="360" w:lineRule="auto"/>
        <w:ind w:firstLine="709"/>
        <w:jc w:val="both"/>
        <w:rPr>
          <w:rFonts w:ascii="Times New Roman" w:hAnsi="Times New Roman" w:cs="Times New Roman"/>
          <w:sz w:val="24"/>
          <w:szCs w:val="24"/>
        </w:rPr>
      </w:pPr>
      <w:r w:rsidRPr="00057E81">
        <w:rPr>
          <w:rFonts w:ascii="Times New Roman" w:hAnsi="Times New Roman" w:cs="Times New Roman"/>
          <w:sz w:val="24"/>
          <w:szCs w:val="24"/>
        </w:rPr>
        <w:t>Erlangga.</w:t>
      </w:r>
    </w:p>
    <w:p w:rsidR="00237B1B" w:rsidRPr="00BB66D6"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Munawir, S. (2010),</w:t>
      </w:r>
      <w:r>
        <w:rPr>
          <w:rFonts w:ascii="Times New Roman" w:hAnsi="Times New Roman" w:cs="Times New Roman"/>
          <w:sz w:val="24"/>
          <w:szCs w:val="24"/>
        </w:rPr>
        <w:t xml:space="preserve"> </w:t>
      </w:r>
      <w:r w:rsidRPr="00057E81">
        <w:rPr>
          <w:rFonts w:ascii="Times New Roman" w:hAnsi="Times New Roman" w:cs="Times New Roman"/>
          <w:i/>
          <w:sz w:val="24"/>
          <w:szCs w:val="24"/>
        </w:rPr>
        <w:t>Analisis Laporan Keuangan Edisi Keempat</w:t>
      </w:r>
      <w:r w:rsidRPr="00057E81">
        <w:rPr>
          <w:rFonts w:ascii="Times New Roman" w:hAnsi="Times New Roman" w:cs="Times New Roman"/>
          <w:sz w:val="24"/>
          <w:szCs w:val="24"/>
        </w:rPr>
        <w:t>. Cetakan Kel</w:t>
      </w:r>
      <w:r>
        <w:rPr>
          <w:rFonts w:ascii="Times New Roman" w:hAnsi="Times New Roman" w:cs="Times New Roman"/>
          <w:sz w:val="24"/>
          <w:szCs w:val="24"/>
        </w:rPr>
        <w:t>ima Belas. Yogyakarta: Liberty.</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Priyatno, Duwi. (2012). </w:t>
      </w:r>
      <w:r w:rsidRPr="00057E81">
        <w:rPr>
          <w:rFonts w:ascii="Times New Roman" w:hAnsi="Times New Roman" w:cs="Times New Roman"/>
          <w:i/>
          <w:sz w:val="24"/>
          <w:szCs w:val="24"/>
        </w:rPr>
        <w:t>Cara Kilat Belajar Analisis Data Dengan SPSS 23</w:t>
      </w:r>
      <w:r>
        <w:rPr>
          <w:rFonts w:ascii="Times New Roman" w:hAnsi="Times New Roman" w:cs="Times New Roman"/>
          <w:sz w:val="24"/>
          <w:szCs w:val="24"/>
        </w:rPr>
        <w:t>, Yogyakarta: Gala Media.</w:t>
      </w:r>
    </w:p>
    <w:p w:rsidR="00237B1B" w:rsidRPr="00057E81" w:rsidRDefault="00237B1B" w:rsidP="00237B1B">
      <w:pPr>
        <w:spacing w:after="0" w:line="360" w:lineRule="auto"/>
        <w:ind w:left="709" w:hanging="709"/>
        <w:jc w:val="both"/>
        <w:rPr>
          <w:rFonts w:ascii="Times New Roman" w:hAnsi="Times New Roman" w:cs="Times New Roman"/>
          <w:sz w:val="24"/>
          <w:szCs w:val="24"/>
          <w:shd w:val="clear" w:color="auto" w:fill="FFFFFF"/>
        </w:rPr>
      </w:pPr>
      <w:r w:rsidRPr="00057E81">
        <w:rPr>
          <w:rFonts w:ascii="Times New Roman" w:hAnsi="Times New Roman" w:cs="Times New Roman"/>
          <w:sz w:val="24"/>
          <w:szCs w:val="24"/>
          <w:shd w:val="clear" w:color="auto" w:fill="FFFFFF"/>
        </w:rPr>
        <w:t>Purnama Hari, (2016). “</w:t>
      </w:r>
      <w:r w:rsidRPr="00057E81">
        <w:rPr>
          <w:rFonts w:ascii="Times New Roman" w:hAnsi="Times New Roman" w:cs="Times New Roman"/>
          <w:i/>
          <w:sz w:val="24"/>
          <w:szCs w:val="24"/>
          <w:shd w:val="clear" w:color="auto" w:fill="FFFFFF"/>
        </w:rPr>
        <w:t>Pengaruh Profitabilitas, Kebijakan Hutang, Kebijakan Deviden, Dan Keputusan Investasi Terhadap Nilai Perusahaan</w:t>
      </w:r>
      <w:r w:rsidRPr="00057E81">
        <w:rPr>
          <w:rFonts w:ascii="Times New Roman" w:hAnsi="Times New Roman" w:cs="Times New Roman"/>
          <w:sz w:val="24"/>
          <w:szCs w:val="24"/>
          <w:shd w:val="clear" w:color="auto" w:fill="FFFFFF"/>
        </w:rPr>
        <w:t>”, Jurn</w:t>
      </w:r>
      <w:r>
        <w:rPr>
          <w:rFonts w:ascii="Times New Roman" w:hAnsi="Times New Roman" w:cs="Times New Roman"/>
          <w:sz w:val="24"/>
          <w:szCs w:val="24"/>
          <w:shd w:val="clear" w:color="auto" w:fill="FFFFFF"/>
        </w:rPr>
        <w:t>al Akuntansi, Jurusan Akuntansi</w:t>
      </w:r>
    </w:p>
    <w:p w:rsidR="00237B1B" w:rsidRDefault="00237B1B" w:rsidP="00237B1B">
      <w:pPr>
        <w:spacing w:after="0" w:line="360" w:lineRule="auto"/>
        <w:jc w:val="both"/>
        <w:rPr>
          <w:rFonts w:ascii="Times New Roman" w:hAnsi="Times New Roman" w:cs="Times New Roman"/>
          <w:sz w:val="24"/>
          <w:szCs w:val="24"/>
        </w:rPr>
      </w:pPr>
      <w:r w:rsidRPr="00057E81">
        <w:rPr>
          <w:rFonts w:ascii="Times New Roman" w:hAnsi="Times New Roman" w:cs="Times New Roman"/>
          <w:sz w:val="24"/>
          <w:szCs w:val="24"/>
        </w:rPr>
        <w:t xml:space="preserve">Riyanto, Bambang. (2010). </w:t>
      </w:r>
      <w:r w:rsidRPr="00057E81">
        <w:rPr>
          <w:rFonts w:ascii="Times New Roman" w:hAnsi="Times New Roman" w:cs="Times New Roman"/>
          <w:i/>
          <w:sz w:val="24"/>
          <w:szCs w:val="24"/>
        </w:rPr>
        <w:t>Dasar-Dasar Perusahaan</w:t>
      </w:r>
      <w:r w:rsidRPr="00057E81">
        <w:rPr>
          <w:rFonts w:ascii="Times New Roman" w:hAnsi="Times New Roman" w:cs="Times New Roman"/>
          <w:sz w:val="24"/>
          <w:szCs w:val="24"/>
        </w:rPr>
        <w:t>, Ed. 4, BPFE:Yogyakarta.</w:t>
      </w:r>
    </w:p>
    <w:p w:rsidR="00237B1B" w:rsidRPr="00057E81" w:rsidRDefault="00237B1B" w:rsidP="00237B1B">
      <w:pPr>
        <w:spacing w:after="0" w:line="360" w:lineRule="auto"/>
        <w:jc w:val="both"/>
        <w:rPr>
          <w:rFonts w:ascii="Times New Roman" w:hAnsi="Times New Roman" w:cs="Times New Roman"/>
          <w:sz w:val="24"/>
          <w:szCs w:val="24"/>
        </w:rPr>
      </w:pPr>
      <w:r w:rsidRPr="00057E81">
        <w:rPr>
          <w:rFonts w:ascii="Times New Roman" w:hAnsi="Times New Roman" w:cs="Times New Roman"/>
          <w:sz w:val="24"/>
          <w:szCs w:val="24"/>
        </w:rPr>
        <w:t xml:space="preserve">S. Munawir. (2007). </w:t>
      </w:r>
      <w:r w:rsidRPr="00057E81">
        <w:rPr>
          <w:rFonts w:ascii="Times New Roman" w:hAnsi="Times New Roman" w:cs="Times New Roman"/>
          <w:i/>
          <w:iCs/>
          <w:sz w:val="24"/>
          <w:szCs w:val="24"/>
        </w:rPr>
        <w:t xml:space="preserve">Analisa Laporan Keuangan. </w:t>
      </w:r>
      <w:r w:rsidRPr="00057E81">
        <w:rPr>
          <w:rFonts w:ascii="Times New Roman" w:hAnsi="Times New Roman" w:cs="Times New Roman"/>
          <w:sz w:val="24"/>
          <w:szCs w:val="24"/>
        </w:rPr>
        <w:t>Liberty, Yogyakarta.</w:t>
      </w:r>
    </w:p>
    <w:p w:rsidR="00237B1B" w:rsidRDefault="00237B1B" w:rsidP="00237B1B">
      <w:pPr>
        <w:pStyle w:val="Default"/>
        <w:spacing w:line="360" w:lineRule="auto"/>
        <w:jc w:val="both"/>
      </w:pPr>
      <w:r w:rsidRPr="00057E81">
        <w:t xml:space="preserve">Salvatore, Dominick. </w:t>
      </w:r>
      <w:r>
        <w:t>(</w:t>
      </w:r>
      <w:r w:rsidRPr="00057E81">
        <w:t>2005</w:t>
      </w:r>
      <w:r>
        <w:t>)</w:t>
      </w:r>
      <w:r w:rsidRPr="00057E81">
        <w:t xml:space="preserve">. </w:t>
      </w:r>
      <w:r w:rsidRPr="00057E81">
        <w:rPr>
          <w:i/>
        </w:rPr>
        <w:t>Ekonomi Manajerial</w:t>
      </w:r>
      <w:r w:rsidRPr="00057E81">
        <w:t xml:space="preserve"> , Buku 2. Jakarta: Salemba </w:t>
      </w:r>
    </w:p>
    <w:p w:rsidR="00237B1B" w:rsidRPr="00057E81" w:rsidRDefault="00237B1B" w:rsidP="00237B1B">
      <w:pPr>
        <w:pStyle w:val="Default"/>
        <w:spacing w:line="360" w:lineRule="auto"/>
        <w:ind w:firstLine="720"/>
        <w:jc w:val="both"/>
      </w:pPr>
      <w:r w:rsidRPr="00057E81">
        <w:t>Empat.</w:t>
      </w:r>
    </w:p>
    <w:p w:rsidR="00237B1B" w:rsidRPr="00057E81" w:rsidRDefault="00237B1B" w:rsidP="00237B1B">
      <w:pPr>
        <w:pStyle w:val="Default"/>
        <w:spacing w:line="360" w:lineRule="auto"/>
        <w:jc w:val="both"/>
      </w:pPr>
      <w:r w:rsidRPr="00057E81">
        <w:t xml:space="preserve">Salvatore, Dominick. </w:t>
      </w:r>
      <w:r>
        <w:t>(</w:t>
      </w:r>
      <w:r w:rsidRPr="00057E81">
        <w:t>2005</w:t>
      </w:r>
      <w:r>
        <w:t>)</w:t>
      </w:r>
      <w:r w:rsidRPr="00057E81">
        <w:t xml:space="preserve">. </w:t>
      </w:r>
      <w:r w:rsidRPr="00057E81">
        <w:rPr>
          <w:i/>
        </w:rPr>
        <w:t>Ekonomi Manajerial Dalam Perekonomian Global</w:t>
      </w:r>
      <w:r w:rsidRPr="00057E81">
        <w:t xml:space="preserve"> ,</w:t>
      </w:r>
    </w:p>
    <w:p w:rsidR="00237B1B" w:rsidRPr="00057E81" w:rsidRDefault="00237B1B" w:rsidP="00237B1B">
      <w:pPr>
        <w:pStyle w:val="Default"/>
        <w:spacing w:line="360" w:lineRule="auto"/>
        <w:ind w:firstLine="709"/>
        <w:jc w:val="both"/>
      </w:pPr>
      <w:r>
        <w:t>Buku 5. Jakarta: Salemba Empat.</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Samsul, Mohamad. (2006). </w:t>
      </w:r>
      <w:r w:rsidRPr="00235FE8">
        <w:rPr>
          <w:rFonts w:ascii="Times New Roman" w:hAnsi="Times New Roman" w:cs="Times New Roman"/>
          <w:i/>
          <w:sz w:val="24"/>
          <w:szCs w:val="24"/>
        </w:rPr>
        <w:t>Pasar Modal &amp; Manajemen Portofolio</w:t>
      </w:r>
      <w:r w:rsidRPr="00057E81">
        <w:rPr>
          <w:rFonts w:ascii="Times New Roman" w:hAnsi="Times New Roman" w:cs="Times New Roman"/>
          <w:sz w:val="24"/>
          <w:szCs w:val="24"/>
        </w:rPr>
        <w:t>. Jakarta: Erlangga.</w:t>
      </w:r>
    </w:p>
    <w:p w:rsidR="00237B1B" w:rsidRPr="00057E81" w:rsidRDefault="00237B1B" w:rsidP="00237B1B">
      <w:pPr>
        <w:widowControl w:val="0"/>
        <w:autoSpaceDE w:val="0"/>
        <w:autoSpaceDN w:val="0"/>
        <w:adjustRightInd w:val="0"/>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Santoso, Singgih. (2012), </w:t>
      </w:r>
      <w:r w:rsidRPr="00057E81">
        <w:rPr>
          <w:rFonts w:ascii="Times New Roman" w:hAnsi="Times New Roman" w:cs="Times New Roman"/>
          <w:i/>
          <w:sz w:val="24"/>
          <w:szCs w:val="24"/>
        </w:rPr>
        <w:t>Buku Latihan Statistik Parametrik</w:t>
      </w:r>
      <w:r w:rsidRPr="00057E81">
        <w:rPr>
          <w:rFonts w:ascii="Times New Roman" w:hAnsi="Times New Roman" w:cs="Times New Roman"/>
          <w:sz w:val="24"/>
          <w:szCs w:val="24"/>
        </w:rPr>
        <w:t>, Jaka</w:t>
      </w:r>
      <w:r>
        <w:rPr>
          <w:rFonts w:ascii="Times New Roman" w:hAnsi="Times New Roman" w:cs="Times New Roman"/>
          <w:sz w:val="24"/>
          <w:szCs w:val="24"/>
        </w:rPr>
        <w:t>rta: PT. Elex Media Komputindo.</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Sartono, Agus, (2010). </w:t>
      </w:r>
      <w:r w:rsidRPr="00235FE8">
        <w:rPr>
          <w:rFonts w:ascii="Times New Roman" w:hAnsi="Times New Roman" w:cs="Times New Roman"/>
          <w:i/>
          <w:sz w:val="24"/>
          <w:szCs w:val="24"/>
        </w:rPr>
        <w:t>Manajemen Keuangan Teori Dan Aplikasi</w:t>
      </w:r>
      <w:r w:rsidRPr="00057E81">
        <w:rPr>
          <w:rFonts w:ascii="Times New Roman" w:hAnsi="Times New Roman" w:cs="Times New Roman"/>
          <w:sz w:val="24"/>
          <w:szCs w:val="24"/>
        </w:rPr>
        <w:t xml:space="preserve"> (4 Th Ed.). Yogyakarta: BPFE.</w:t>
      </w:r>
    </w:p>
    <w:p w:rsidR="00237B1B" w:rsidRPr="00057E81" w:rsidRDefault="00237B1B" w:rsidP="00237B1B">
      <w:pPr>
        <w:spacing w:after="0" w:line="360" w:lineRule="auto"/>
        <w:jc w:val="both"/>
        <w:rPr>
          <w:rFonts w:ascii="Times New Roman" w:hAnsi="Times New Roman" w:cs="Times New Roman"/>
          <w:sz w:val="24"/>
          <w:szCs w:val="24"/>
        </w:rPr>
      </w:pPr>
      <w:r w:rsidRPr="00057E81">
        <w:rPr>
          <w:rFonts w:ascii="Times New Roman" w:hAnsi="Times New Roman" w:cs="Times New Roman"/>
          <w:sz w:val="24"/>
          <w:szCs w:val="24"/>
        </w:rPr>
        <w:t xml:space="preserve">Sekaran, Uma. (2014). </w:t>
      </w:r>
      <w:r w:rsidRPr="00235FE8">
        <w:rPr>
          <w:rFonts w:ascii="Times New Roman" w:hAnsi="Times New Roman" w:cs="Times New Roman"/>
          <w:i/>
          <w:sz w:val="24"/>
          <w:szCs w:val="24"/>
        </w:rPr>
        <w:t>Research Methods For Business</w:t>
      </w:r>
      <w:r>
        <w:rPr>
          <w:rFonts w:ascii="Times New Roman" w:hAnsi="Times New Roman" w:cs="Times New Roman"/>
          <w:sz w:val="24"/>
          <w:szCs w:val="24"/>
        </w:rPr>
        <w:t>. Jakarta: Selemba Empat.</w:t>
      </w:r>
    </w:p>
    <w:p w:rsidR="00237B1B" w:rsidRPr="00057E81" w:rsidRDefault="00237B1B" w:rsidP="00237B1B">
      <w:pPr>
        <w:spacing w:after="0" w:line="360" w:lineRule="auto"/>
        <w:jc w:val="both"/>
        <w:rPr>
          <w:rFonts w:ascii="Times New Roman" w:hAnsi="Times New Roman" w:cs="Times New Roman"/>
          <w:sz w:val="24"/>
          <w:szCs w:val="24"/>
          <w:lang w:eastAsia="id-ID"/>
        </w:rPr>
      </w:pPr>
      <w:r w:rsidRPr="00057E81">
        <w:rPr>
          <w:rFonts w:ascii="Times New Roman" w:hAnsi="Times New Roman" w:cs="Times New Roman"/>
          <w:sz w:val="24"/>
          <w:szCs w:val="24"/>
          <w:lang w:eastAsia="id-ID"/>
        </w:rPr>
        <w:t xml:space="preserve">Subramanyam. (2010). </w:t>
      </w:r>
      <w:r w:rsidRPr="00057E81">
        <w:rPr>
          <w:rFonts w:ascii="Times New Roman" w:hAnsi="Times New Roman" w:cs="Times New Roman"/>
          <w:i/>
          <w:sz w:val="24"/>
          <w:szCs w:val="24"/>
          <w:lang w:eastAsia="id-ID"/>
        </w:rPr>
        <w:t>Analisis Laporan Keuangan</w:t>
      </w:r>
      <w:r>
        <w:rPr>
          <w:rFonts w:ascii="Times New Roman" w:hAnsi="Times New Roman" w:cs="Times New Roman"/>
          <w:sz w:val="24"/>
          <w:szCs w:val="24"/>
          <w:lang w:eastAsia="id-ID"/>
        </w:rPr>
        <w:t xml:space="preserve">, Jakarta: Salemba Empat. </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Sudana, I Made (2011), </w:t>
      </w:r>
      <w:r w:rsidRPr="00235FE8">
        <w:rPr>
          <w:rFonts w:ascii="Times New Roman" w:hAnsi="Times New Roman" w:cs="Times New Roman"/>
          <w:i/>
          <w:sz w:val="24"/>
          <w:szCs w:val="24"/>
        </w:rPr>
        <w:t>Manajemen Keuangan Perusahaan</w:t>
      </w:r>
      <w:r w:rsidRPr="00057E81">
        <w:rPr>
          <w:rFonts w:ascii="Times New Roman" w:hAnsi="Times New Roman" w:cs="Times New Roman"/>
          <w:sz w:val="24"/>
          <w:szCs w:val="24"/>
        </w:rPr>
        <w:t xml:space="preserve"> </w:t>
      </w:r>
      <w:r w:rsidRPr="00235FE8">
        <w:rPr>
          <w:rFonts w:ascii="Times New Roman" w:hAnsi="Times New Roman" w:cs="Times New Roman"/>
          <w:i/>
          <w:sz w:val="24"/>
          <w:szCs w:val="24"/>
        </w:rPr>
        <w:t>: Teori Dan Praktek,</w:t>
      </w:r>
      <w:r w:rsidRPr="00057E81">
        <w:rPr>
          <w:rFonts w:ascii="Times New Roman" w:hAnsi="Times New Roman" w:cs="Times New Roman"/>
          <w:sz w:val="24"/>
          <w:szCs w:val="24"/>
        </w:rPr>
        <w:t xml:space="preserve"> </w:t>
      </w:r>
      <w:r>
        <w:rPr>
          <w:rFonts w:ascii="Times New Roman" w:hAnsi="Times New Roman" w:cs="Times New Roman"/>
          <w:sz w:val="24"/>
          <w:szCs w:val="24"/>
        </w:rPr>
        <w:t>Edisi Kedua, Jakarta: Erlangga.</w:t>
      </w:r>
    </w:p>
    <w:p w:rsidR="00237B1B" w:rsidRPr="00057E81" w:rsidRDefault="00237B1B" w:rsidP="00237B1B">
      <w:pPr>
        <w:spacing w:after="0" w:line="360" w:lineRule="auto"/>
        <w:ind w:left="709" w:hanging="709"/>
        <w:jc w:val="both"/>
        <w:rPr>
          <w:rFonts w:ascii="Times New Roman" w:hAnsi="Times New Roman" w:cs="Times New Roman"/>
          <w:sz w:val="24"/>
          <w:szCs w:val="24"/>
          <w:lang w:eastAsia="id-ID"/>
        </w:rPr>
      </w:pPr>
      <w:r w:rsidRPr="00057E81">
        <w:rPr>
          <w:rFonts w:ascii="Times New Roman" w:hAnsi="Times New Roman" w:cs="Times New Roman"/>
          <w:sz w:val="24"/>
          <w:szCs w:val="24"/>
        </w:rPr>
        <w:t xml:space="preserve">Sugiyono. (2012). </w:t>
      </w:r>
      <w:r w:rsidRPr="00057E81">
        <w:rPr>
          <w:rFonts w:ascii="Times New Roman" w:hAnsi="Times New Roman" w:cs="Times New Roman"/>
          <w:i/>
          <w:sz w:val="24"/>
          <w:szCs w:val="24"/>
        </w:rPr>
        <w:t>Statistika Untuk Penelitian</w:t>
      </w:r>
      <w:r w:rsidRPr="00057E81">
        <w:rPr>
          <w:rFonts w:ascii="Times New Roman" w:hAnsi="Times New Roman" w:cs="Times New Roman"/>
          <w:sz w:val="24"/>
          <w:szCs w:val="24"/>
        </w:rPr>
        <w:t>, Bandung: Alfabeta</w:t>
      </w:r>
    </w:p>
    <w:p w:rsidR="00237B1B" w:rsidRPr="00057E81" w:rsidRDefault="00237B1B" w:rsidP="00237B1B">
      <w:pPr>
        <w:spacing w:after="0" w:line="360" w:lineRule="auto"/>
        <w:jc w:val="both"/>
        <w:rPr>
          <w:rFonts w:ascii="Times New Roman" w:hAnsi="Times New Roman" w:cs="Times New Roman"/>
          <w:sz w:val="24"/>
          <w:szCs w:val="24"/>
        </w:rPr>
      </w:pPr>
      <w:r w:rsidRPr="00057E81">
        <w:rPr>
          <w:rFonts w:ascii="Times New Roman" w:hAnsi="Times New Roman" w:cs="Times New Roman"/>
          <w:sz w:val="24"/>
          <w:szCs w:val="24"/>
        </w:rPr>
        <w:t xml:space="preserve">Sugiyono. (2013). </w:t>
      </w:r>
      <w:r w:rsidRPr="00057E81">
        <w:rPr>
          <w:rFonts w:ascii="Times New Roman" w:hAnsi="Times New Roman" w:cs="Times New Roman"/>
          <w:i/>
          <w:sz w:val="24"/>
          <w:szCs w:val="24"/>
        </w:rPr>
        <w:t>Metode Kuantitatif Kualitatid Dan R &amp; D</w:t>
      </w:r>
      <w:r w:rsidRPr="00057E81">
        <w:rPr>
          <w:rFonts w:ascii="Times New Roman" w:hAnsi="Times New Roman" w:cs="Times New Roman"/>
          <w:sz w:val="24"/>
          <w:szCs w:val="24"/>
        </w:rPr>
        <w:t>, Bandung: Alfabeta.</w:t>
      </w:r>
    </w:p>
    <w:p w:rsidR="00237B1B" w:rsidRDefault="00237B1B" w:rsidP="00237B1B">
      <w:pPr>
        <w:spacing w:after="0" w:line="360" w:lineRule="auto"/>
        <w:jc w:val="both"/>
        <w:rPr>
          <w:rFonts w:ascii="Times New Roman" w:hAnsi="Times New Roman" w:cs="Times New Roman"/>
          <w:i/>
          <w:sz w:val="24"/>
          <w:szCs w:val="24"/>
        </w:rPr>
      </w:pPr>
      <w:r w:rsidRPr="00057E81">
        <w:rPr>
          <w:rFonts w:ascii="Times New Roman" w:hAnsi="Times New Roman" w:cs="Times New Roman"/>
          <w:sz w:val="24"/>
          <w:szCs w:val="24"/>
        </w:rPr>
        <w:t xml:space="preserve">Sujoko dan Subiantoro. (2007). </w:t>
      </w:r>
      <w:r>
        <w:rPr>
          <w:rFonts w:ascii="Times New Roman" w:hAnsi="Times New Roman" w:cs="Times New Roman"/>
          <w:sz w:val="24"/>
          <w:szCs w:val="24"/>
        </w:rPr>
        <w:t>”</w:t>
      </w:r>
      <w:r w:rsidRPr="00235FE8">
        <w:rPr>
          <w:rFonts w:ascii="Times New Roman" w:hAnsi="Times New Roman" w:cs="Times New Roman"/>
          <w:i/>
          <w:sz w:val="24"/>
          <w:szCs w:val="24"/>
        </w:rPr>
        <w:t>Penga</w:t>
      </w:r>
      <w:r>
        <w:rPr>
          <w:rFonts w:ascii="Times New Roman" w:hAnsi="Times New Roman" w:cs="Times New Roman"/>
          <w:i/>
          <w:sz w:val="24"/>
          <w:szCs w:val="24"/>
        </w:rPr>
        <w:t>ruh Struktur Kepemilikan Saham,</w:t>
      </w:r>
    </w:p>
    <w:p w:rsidR="00237B1B" w:rsidRPr="00BB66D6" w:rsidRDefault="00237B1B" w:rsidP="00237B1B">
      <w:pPr>
        <w:spacing w:after="0" w:line="360" w:lineRule="auto"/>
        <w:ind w:left="720"/>
        <w:jc w:val="both"/>
        <w:rPr>
          <w:rFonts w:ascii="Times New Roman" w:hAnsi="Times New Roman" w:cs="Times New Roman"/>
          <w:i/>
          <w:sz w:val="24"/>
          <w:szCs w:val="24"/>
        </w:rPr>
      </w:pPr>
      <w:r w:rsidRPr="00235FE8">
        <w:rPr>
          <w:rFonts w:ascii="Times New Roman" w:hAnsi="Times New Roman" w:cs="Times New Roman"/>
          <w:i/>
          <w:sz w:val="24"/>
          <w:szCs w:val="24"/>
        </w:rPr>
        <w:t>Leverage</w:t>
      </w:r>
      <w:r>
        <w:rPr>
          <w:rFonts w:ascii="Times New Roman" w:hAnsi="Times New Roman" w:cs="Times New Roman"/>
          <w:i/>
          <w:sz w:val="24"/>
          <w:szCs w:val="24"/>
        </w:rPr>
        <w:t xml:space="preserve">, </w:t>
      </w:r>
      <w:r w:rsidRPr="00235FE8">
        <w:rPr>
          <w:rFonts w:ascii="Times New Roman" w:hAnsi="Times New Roman" w:cs="Times New Roman"/>
          <w:i/>
          <w:sz w:val="24"/>
          <w:szCs w:val="24"/>
        </w:rPr>
        <w:t>Faktor Internal dan Faktor Ekstern Terhadap Nilai Perusahaan (Studi</w:t>
      </w:r>
      <w:r>
        <w:rPr>
          <w:rFonts w:ascii="Times New Roman" w:hAnsi="Times New Roman" w:cs="Times New Roman"/>
          <w:i/>
          <w:sz w:val="24"/>
          <w:szCs w:val="24"/>
        </w:rPr>
        <w:t xml:space="preserve"> </w:t>
      </w:r>
      <w:r w:rsidRPr="00235FE8">
        <w:rPr>
          <w:rFonts w:ascii="Times New Roman" w:hAnsi="Times New Roman" w:cs="Times New Roman"/>
          <w:i/>
          <w:sz w:val="24"/>
          <w:szCs w:val="24"/>
        </w:rPr>
        <w:t>Empirik Pada Perusahaan Manufaktur dan Non-Manufaktur di Bursa Efek Jakarta)</w:t>
      </w:r>
      <w:r w:rsidRPr="00057E81">
        <w:rPr>
          <w:rFonts w:ascii="Times New Roman" w:hAnsi="Times New Roman" w:cs="Times New Roman"/>
          <w:sz w:val="24"/>
          <w:szCs w:val="24"/>
        </w:rPr>
        <w:t>. Jurnal Manajemen dan Kewirausahaan, Vol 9, No. 1, hal 41-48.</w:t>
      </w:r>
    </w:p>
    <w:p w:rsidR="00237B1B" w:rsidRPr="00057E81" w:rsidRDefault="00237B1B" w:rsidP="00237B1B">
      <w:pPr>
        <w:autoSpaceDE w:val="0"/>
        <w:autoSpaceDN w:val="0"/>
        <w:adjustRightInd w:val="0"/>
        <w:spacing w:after="0" w:line="360" w:lineRule="auto"/>
        <w:jc w:val="both"/>
        <w:rPr>
          <w:rFonts w:ascii="Times New Roman" w:hAnsi="Times New Roman" w:cs="Times New Roman"/>
          <w:sz w:val="24"/>
          <w:szCs w:val="24"/>
        </w:rPr>
      </w:pPr>
      <w:r w:rsidRPr="00057E81">
        <w:rPr>
          <w:rFonts w:ascii="Times New Roman" w:hAnsi="Times New Roman" w:cs="Times New Roman"/>
          <w:sz w:val="24"/>
          <w:szCs w:val="24"/>
        </w:rPr>
        <w:t xml:space="preserve">Sutrisno. (2008). </w:t>
      </w:r>
      <w:r w:rsidRPr="00057E81">
        <w:rPr>
          <w:rFonts w:ascii="Times New Roman" w:hAnsi="Times New Roman" w:cs="Times New Roman"/>
          <w:i/>
          <w:iCs/>
          <w:sz w:val="24"/>
          <w:szCs w:val="24"/>
        </w:rPr>
        <w:t>Manajemen Keuangan Teori, Konsep dan Aplikasi</w:t>
      </w:r>
      <w:r w:rsidRPr="00057E81">
        <w:rPr>
          <w:rFonts w:ascii="Times New Roman" w:hAnsi="Times New Roman" w:cs="Times New Roman"/>
          <w:sz w:val="24"/>
          <w:szCs w:val="24"/>
        </w:rPr>
        <w:t>. Yogyakarta :</w:t>
      </w:r>
    </w:p>
    <w:p w:rsidR="00237B1B" w:rsidRPr="00057E81" w:rsidRDefault="00237B1B" w:rsidP="00237B1B">
      <w:pPr>
        <w:spacing w:after="0" w:line="360" w:lineRule="auto"/>
        <w:ind w:firstLine="709"/>
        <w:jc w:val="both"/>
        <w:rPr>
          <w:rFonts w:ascii="Times New Roman" w:hAnsi="Times New Roman" w:cs="Times New Roman"/>
          <w:sz w:val="24"/>
          <w:szCs w:val="24"/>
        </w:rPr>
      </w:pPr>
      <w:r w:rsidRPr="00057E81">
        <w:rPr>
          <w:rFonts w:ascii="Times New Roman" w:hAnsi="Times New Roman" w:cs="Times New Roman"/>
          <w:sz w:val="24"/>
          <w:szCs w:val="24"/>
        </w:rPr>
        <w:lastRenderedPageBreak/>
        <w:t>EKONISIA.</w:t>
      </w:r>
    </w:p>
    <w:p w:rsidR="00237B1B" w:rsidRPr="00057E81" w:rsidRDefault="00237B1B" w:rsidP="00237B1B">
      <w:pPr>
        <w:spacing w:after="0" w:line="360" w:lineRule="auto"/>
        <w:ind w:left="709" w:hanging="709"/>
        <w:jc w:val="both"/>
        <w:rPr>
          <w:rFonts w:ascii="Times New Roman" w:hAnsi="Times New Roman" w:cs="Times New Roman"/>
          <w:sz w:val="24"/>
          <w:szCs w:val="24"/>
        </w:rPr>
      </w:pPr>
      <w:r w:rsidRPr="00057E81">
        <w:rPr>
          <w:rFonts w:ascii="Times New Roman" w:hAnsi="Times New Roman" w:cs="Times New Roman"/>
          <w:sz w:val="24"/>
          <w:szCs w:val="24"/>
        </w:rPr>
        <w:t xml:space="preserve">Sutrisno. (2009). </w:t>
      </w:r>
      <w:r w:rsidRPr="00235FE8">
        <w:rPr>
          <w:rFonts w:ascii="Times New Roman" w:hAnsi="Times New Roman" w:cs="Times New Roman"/>
          <w:i/>
          <w:sz w:val="24"/>
          <w:szCs w:val="24"/>
        </w:rPr>
        <w:t>Manajemen Keuangan: Teori, Konsep Dan Aplikasi</w:t>
      </w:r>
      <w:r w:rsidRPr="00057E81">
        <w:rPr>
          <w:rFonts w:ascii="Times New Roman" w:hAnsi="Times New Roman" w:cs="Times New Roman"/>
          <w:sz w:val="24"/>
          <w:szCs w:val="24"/>
        </w:rPr>
        <w:t>. Yogyakarta: Ekonisia</w:t>
      </w:r>
    </w:p>
    <w:p w:rsidR="00237B1B" w:rsidRPr="00057E81" w:rsidRDefault="00237B1B" w:rsidP="00237B1B">
      <w:pPr>
        <w:autoSpaceDE w:val="0"/>
        <w:autoSpaceDN w:val="0"/>
        <w:adjustRightInd w:val="0"/>
        <w:spacing w:after="0" w:line="360" w:lineRule="auto"/>
        <w:jc w:val="both"/>
        <w:rPr>
          <w:rFonts w:ascii="Times New Roman" w:hAnsi="Times New Roman" w:cs="Times New Roman"/>
          <w:sz w:val="24"/>
          <w:szCs w:val="24"/>
        </w:rPr>
      </w:pPr>
      <w:r w:rsidRPr="00057E81">
        <w:rPr>
          <w:rFonts w:ascii="Times New Roman" w:hAnsi="Times New Roman" w:cs="Times New Roman"/>
          <w:sz w:val="24"/>
          <w:szCs w:val="24"/>
        </w:rPr>
        <w:t xml:space="preserve">Syafri, Harahap, Sofyan. (2008). </w:t>
      </w:r>
      <w:r w:rsidRPr="00057E81">
        <w:rPr>
          <w:rFonts w:ascii="Times New Roman" w:hAnsi="Times New Roman" w:cs="Times New Roman"/>
          <w:i/>
          <w:iCs/>
          <w:sz w:val="24"/>
          <w:szCs w:val="24"/>
        </w:rPr>
        <w:t>Analisa Kritis atas Laporan Keuangan</w:t>
      </w:r>
      <w:r w:rsidRPr="00057E81">
        <w:rPr>
          <w:rFonts w:ascii="Times New Roman" w:hAnsi="Times New Roman" w:cs="Times New Roman"/>
          <w:sz w:val="24"/>
          <w:szCs w:val="24"/>
        </w:rPr>
        <w:t>. Jakarta :</w:t>
      </w:r>
    </w:p>
    <w:p w:rsidR="00237B1B" w:rsidRPr="00057E81" w:rsidRDefault="00237B1B" w:rsidP="00237B1B">
      <w:pPr>
        <w:autoSpaceDE w:val="0"/>
        <w:autoSpaceDN w:val="0"/>
        <w:adjustRightInd w:val="0"/>
        <w:spacing w:after="0" w:line="360" w:lineRule="auto"/>
        <w:ind w:firstLine="720"/>
        <w:jc w:val="both"/>
        <w:rPr>
          <w:rFonts w:ascii="Times New Roman" w:hAnsi="Times New Roman" w:cs="Times New Roman"/>
          <w:sz w:val="24"/>
          <w:szCs w:val="24"/>
        </w:rPr>
      </w:pPr>
      <w:r w:rsidRPr="00057E81">
        <w:rPr>
          <w:rFonts w:ascii="Times New Roman" w:hAnsi="Times New Roman" w:cs="Times New Roman"/>
          <w:sz w:val="24"/>
          <w:szCs w:val="24"/>
        </w:rPr>
        <w:t>PT. Raja Grafindo Persada.</w:t>
      </w:r>
    </w:p>
    <w:p w:rsidR="00237B1B" w:rsidRPr="00057E81" w:rsidRDefault="00237B1B" w:rsidP="00237B1B">
      <w:pPr>
        <w:spacing w:after="0" w:line="360" w:lineRule="auto"/>
        <w:ind w:left="709" w:hanging="709"/>
        <w:jc w:val="both"/>
        <w:rPr>
          <w:rFonts w:ascii="Times New Roman" w:hAnsi="Times New Roman" w:cs="Times New Roman"/>
          <w:sz w:val="24"/>
          <w:szCs w:val="24"/>
          <w:shd w:val="clear" w:color="auto" w:fill="FFFFFF"/>
        </w:rPr>
      </w:pPr>
      <w:r w:rsidRPr="00057E81">
        <w:rPr>
          <w:rFonts w:ascii="Times New Roman" w:hAnsi="Times New Roman" w:cs="Times New Roman"/>
          <w:sz w:val="24"/>
          <w:szCs w:val="24"/>
          <w:shd w:val="clear" w:color="auto" w:fill="FFFFFF"/>
        </w:rPr>
        <w:t>Ulya Himatul, (2014) “</w:t>
      </w:r>
      <w:r w:rsidRPr="00057E81">
        <w:rPr>
          <w:rFonts w:ascii="Times New Roman" w:hAnsi="Times New Roman" w:cs="Times New Roman"/>
          <w:i/>
          <w:sz w:val="24"/>
          <w:szCs w:val="24"/>
          <w:shd w:val="clear" w:color="auto" w:fill="FFFFFF"/>
        </w:rPr>
        <w:t>Analisis Pengaruh Kebijakan Hutang, Kebijakan Dividen, Profitabilitas, Kinerja Perusahaan Dan Keputusan Investasi Terhadap Nilai Perusahaan</w:t>
      </w:r>
      <w:r w:rsidRPr="00057E81">
        <w:rPr>
          <w:rFonts w:ascii="Times New Roman" w:hAnsi="Times New Roman" w:cs="Times New Roman"/>
          <w:sz w:val="24"/>
          <w:szCs w:val="24"/>
          <w:shd w:val="clear" w:color="auto" w:fill="FFFFFF"/>
        </w:rPr>
        <w:t xml:space="preserve">”, Jurusan Manajemen. </w:t>
      </w:r>
    </w:p>
    <w:p w:rsidR="00237B1B" w:rsidRPr="00235FE8" w:rsidRDefault="00237B1B" w:rsidP="00237B1B">
      <w:pPr>
        <w:spacing w:after="0" w:line="360" w:lineRule="auto"/>
        <w:ind w:left="709" w:hanging="709"/>
        <w:jc w:val="both"/>
        <w:rPr>
          <w:rFonts w:ascii="Times New Roman" w:hAnsi="Times New Roman" w:cs="Times New Roman"/>
          <w:sz w:val="24"/>
          <w:szCs w:val="24"/>
          <w:lang w:eastAsia="id-ID"/>
        </w:rPr>
      </w:pPr>
      <w:r w:rsidRPr="00235FE8">
        <w:rPr>
          <w:rFonts w:ascii="Times New Roman" w:hAnsi="Times New Roman" w:cs="Times New Roman"/>
          <w:sz w:val="24"/>
          <w:szCs w:val="24"/>
          <w:lang w:eastAsia="id-ID"/>
        </w:rPr>
        <w:t xml:space="preserve">Umar, Husein. (2011), </w:t>
      </w:r>
      <w:r w:rsidRPr="00235FE8">
        <w:rPr>
          <w:rFonts w:ascii="Times New Roman" w:hAnsi="Times New Roman" w:cs="Times New Roman"/>
          <w:i/>
          <w:sz w:val="24"/>
          <w:szCs w:val="24"/>
          <w:lang w:eastAsia="id-ID"/>
        </w:rPr>
        <w:t>Metode Penelitian Untuk Skripsi Dan Tesis Bisnis</w:t>
      </w:r>
      <w:r w:rsidRPr="00235FE8">
        <w:rPr>
          <w:rFonts w:ascii="Times New Roman" w:hAnsi="Times New Roman" w:cs="Times New Roman"/>
          <w:sz w:val="24"/>
          <w:szCs w:val="24"/>
          <w:lang w:eastAsia="id-ID"/>
        </w:rPr>
        <w:t>, Jakarta: Rajawali Pers.</w:t>
      </w:r>
    </w:p>
    <w:p w:rsidR="00237B1B" w:rsidRPr="00235FE8" w:rsidRDefault="00237B1B" w:rsidP="00237B1B">
      <w:pPr>
        <w:spacing w:after="0" w:line="360" w:lineRule="auto"/>
        <w:ind w:left="709" w:hanging="709"/>
        <w:jc w:val="both"/>
        <w:rPr>
          <w:rFonts w:ascii="Times New Roman" w:hAnsi="Times New Roman" w:cs="Times New Roman"/>
          <w:sz w:val="24"/>
          <w:szCs w:val="24"/>
        </w:rPr>
      </w:pPr>
      <w:r w:rsidRPr="00235FE8">
        <w:rPr>
          <w:rFonts w:ascii="Times New Roman" w:hAnsi="Times New Roman" w:cs="Times New Roman"/>
          <w:sz w:val="24"/>
          <w:szCs w:val="24"/>
        </w:rPr>
        <w:t xml:space="preserve">Weston, J Fred dan Thomas E. Copeland. (1996). </w:t>
      </w:r>
      <w:r w:rsidRPr="00235FE8">
        <w:rPr>
          <w:rFonts w:ascii="Times New Roman" w:hAnsi="Times New Roman" w:cs="Times New Roman"/>
          <w:i/>
          <w:sz w:val="24"/>
          <w:szCs w:val="24"/>
        </w:rPr>
        <w:t>Manajemen Keuangan</w:t>
      </w:r>
      <w:r w:rsidRPr="00235FE8">
        <w:rPr>
          <w:rFonts w:ascii="Times New Roman" w:hAnsi="Times New Roman" w:cs="Times New Roman"/>
          <w:sz w:val="24"/>
          <w:szCs w:val="24"/>
        </w:rPr>
        <w:t>. Edisi 8. Jilid 1. Jakarta: Erlangga.</w:t>
      </w:r>
    </w:p>
    <w:p w:rsidR="00237B1B" w:rsidRPr="00235FE8" w:rsidRDefault="00237B1B" w:rsidP="00237B1B">
      <w:pPr>
        <w:autoSpaceDE w:val="0"/>
        <w:autoSpaceDN w:val="0"/>
        <w:adjustRightInd w:val="0"/>
        <w:spacing w:after="0" w:line="360" w:lineRule="auto"/>
        <w:jc w:val="both"/>
        <w:rPr>
          <w:rFonts w:ascii="Times New Roman" w:hAnsi="Times New Roman" w:cs="Times New Roman"/>
          <w:sz w:val="24"/>
          <w:szCs w:val="24"/>
        </w:rPr>
      </w:pPr>
      <w:r w:rsidRPr="00235FE8">
        <w:rPr>
          <w:rFonts w:ascii="Times New Roman" w:hAnsi="Times New Roman" w:cs="Times New Roman"/>
          <w:sz w:val="24"/>
          <w:szCs w:val="24"/>
        </w:rPr>
        <w:t xml:space="preserve">Weston, J.F dan Copeland. (2008). </w:t>
      </w:r>
      <w:r w:rsidRPr="00235FE8">
        <w:rPr>
          <w:rFonts w:ascii="Times New Roman" w:hAnsi="Times New Roman" w:cs="Times New Roman"/>
          <w:i/>
          <w:sz w:val="24"/>
          <w:szCs w:val="24"/>
        </w:rPr>
        <w:t>Dasar–Dasar Manajemen Keuangan</w:t>
      </w:r>
      <w:r>
        <w:rPr>
          <w:rFonts w:ascii="Times New Roman" w:hAnsi="Times New Roman" w:cs="Times New Roman"/>
          <w:sz w:val="24"/>
          <w:szCs w:val="24"/>
        </w:rPr>
        <w:t>.</w:t>
      </w:r>
      <w:r w:rsidRPr="00235FE8">
        <w:rPr>
          <w:rFonts w:ascii="Times New Roman" w:hAnsi="Times New Roman" w:cs="Times New Roman"/>
          <w:sz w:val="24"/>
          <w:szCs w:val="24"/>
        </w:rPr>
        <w:t xml:space="preserve"> Jilid II.</w:t>
      </w:r>
    </w:p>
    <w:p w:rsidR="00237B1B" w:rsidRPr="00235FE8" w:rsidRDefault="00237B1B" w:rsidP="00237B1B">
      <w:pPr>
        <w:autoSpaceDE w:val="0"/>
        <w:autoSpaceDN w:val="0"/>
        <w:adjustRightInd w:val="0"/>
        <w:spacing w:after="0" w:line="360" w:lineRule="auto"/>
        <w:ind w:firstLine="709"/>
        <w:jc w:val="both"/>
        <w:rPr>
          <w:rFonts w:ascii="Times New Roman" w:hAnsi="Times New Roman" w:cs="Times New Roman"/>
          <w:sz w:val="24"/>
          <w:szCs w:val="24"/>
        </w:rPr>
      </w:pPr>
      <w:r w:rsidRPr="00235FE8">
        <w:rPr>
          <w:rFonts w:ascii="Times New Roman" w:hAnsi="Times New Roman" w:cs="Times New Roman"/>
          <w:sz w:val="24"/>
          <w:szCs w:val="24"/>
        </w:rPr>
        <w:t>Jakarta: Erlangga.</w:t>
      </w:r>
    </w:p>
    <w:p w:rsidR="00237B1B" w:rsidRPr="00235FE8" w:rsidRDefault="00237B1B" w:rsidP="00237B1B">
      <w:pPr>
        <w:autoSpaceDE w:val="0"/>
        <w:autoSpaceDN w:val="0"/>
        <w:adjustRightInd w:val="0"/>
        <w:spacing w:after="0" w:line="360" w:lineRule="auto"/>
        <w:jc w:val="both"/>
        <w:rPr>
          <w:rFonts w:ascii="Times New Roman" w:hAnsi="Times New Roman" w:cs="Times New Roman"/>
          <w:sz w:val="24"/>
          <w:szCs w:val="24"/>
        </w:rPr>
      </w:pPr>
      <w:r w:rsidRPr="00235FE8">
        <w:rPr>
          <w:rFonts w:ascii="Times New Roman" w:hAnsi="Times New Roman" w:cs="Times New Roman"/>
          <w:sz w:val="24"/>
          <w:szCs w:val="24"/>
        </w:rPr>
        <w:t xml:space="preserve">Wibowo, Abubakar Arif. (2005). </w:t>
      </w:r>
      <w:r w:rsidRPr="00235FE8">
        <w:rPr>
          <w:rFonts w:ascii="Times New Roman" w:hAnsi="Times New Roman" w:cs="Times New Roman"/>
          <w:i/>
          <w:sz w:val="24"/>
          <w:szCs w:val="24"/>
        </w:rPr>
        <w:t>Akuntansi Keuangan Dasar 2</w:t>
      </w:r>
      <w:r w:rsidRPr="00235FE8">
        <w:rPr>
          <w:rFonts w:ascii="Times New Roman" w:hAnsi="Times New Roman" w:cs="Times New Roman"/>
          <w:sz w:val="24"/>
          <w:szCs w:val="24"/>
        </w:rPr>
        <w:t>, Grasindo,Jakarta.</w:t>
      </w:r>
    </w:p>
    <w:p w:rsidR="00237B1B" w:rsidRPr="00BB66D6" w:rsidRDefault="00237B1B" w:rsidP="00237B1B">
      <w:pPr>
        <w:spacing w:after="0" w:line="360" w:lineRule="auto"/>
        <w:ind w:left="709" w:hanging="709"/>
        <w:jc w:val="both"/>
        <w:rPr>
          <w:rFonts w:ascii="Times New Roman" w:hAnsi="Times New Roman" w:cs="Times New Roman"/>
          <w:sz w:val="24"/>
          <w:szCs w:val="24"/>
          <w:shd w:val="clear" w:color="auto" w:fill="FFFFFF"/>
        </w:rPr>
      </w:pPr>
      <w:r w:rsidRPr="00235FE8">
        <w:rPr>
          <w:rFonts w:ascii="Times New Roman" w:hAnsi="Times New Roman" w:cs="Times New Roman"/>
          <w:sz w:val="24"/>
          <w:szCs w:val="24"/>
          <w:shd w:val="clear" w:color="auto" w:fill="FFFFFF"/>
        </w:rPr>
        <w:t>Yusrina, “</w:t>
      </w:r>
      <w:r w:rsidRPr="00235FE8">
        <w:rPr>
          <w:rFonts w:ascii="Times New Roman" w:hAnsi="Times New Roman" w:cs="Times New Roman"/>
          <w:i/>
          <w:sz w:val="24"/>
          <w:szCs w:val="24"/>
          <w:shd w:val="clear" w:color="auto" w:fill="FFFFFF"/>
        </w:rPr>
        <w:t>Pengaruh Prifitabilitas Dan Kebijakan Dividen Terhadap Nilai Perusahaan</w:t>
      </w:r>
      <w:r w:rsidRPr="00235FE8">
        <w:rPr>
          <w:rFonts w:ascii="Times New Roman" w:hAnsi="Times New Roman" w:cs="Times New Roman"/>
          <w:sz w:val="24"/>
          <w:szCs w:val="24"/>
          <w:shd w:val="clear" w:color="auto" w:fill="FFFFFF"/>
        </w:rPr>
        <w:t>”, Jurn</w:t>
      </w:r>
      <w:r>
        <w:rPr>
          <w:rFonts w:ascii="Times New Roman" w:hAnsi="Times New Roman" w:cs="Times New Roman"/>
          <w:sz w:val="24"/>
          <w:szCs w:val="24"/>
          <w:shd w:val="clear" w:color="auto" w:fill="FFFFFF"/>
        </w:rPr>
        <w:t>al Akuntansi, Jurusan Akuntansi</w:t>
      </w:r>
    </w:p>
    <w:p w:rsidR="00237B1B" w:rsidRPr="00235FE8" w:rsidRDefault="00237B1B" w:rsidP="00237B1B">
      <w:pPr>
        <w:spacing w:after="0" w:line="360" w:lineRule="auto"/>
        <w:ind w:left="709" w:hanging="709"/>
        <w:jc w:val="both"/>
        <w:rPr>
          <w:rFonts w:ascii="Times New Roman" w:hAnsi="Times New Roman" w:cs="Times New Roman"/>
          <w:sz w:val="24"/>
          <w:szCs w:val="24"/>
          <w:shd w:val="clear" w:color="auto" w:fill="FFFFFF"/>
        </w:rPr>
      </w:pPr>
      <w:hyperlink r:id="rId9" w:history="1">
        <w:r w:rsidRPr="00235FE8">
          <w:rPr>
            <w:rStyle w:val="Hyperlink"/>
            <w:rFonts w:ascii="Times New Roman" w:hAnsi="Times New Roman" w:cs="Times New Roman"/>
            <w:color w:val="auto"/>
            <w:sz w:val="24"/>
            <w:szCs w:val="24"/>
            <w:u w:val="none"/>
            <w:shd w:val="clear" w:color="auto" w:fill="FFFFFF"/>
          </w:rPr>
          <w:t>http://economy.okezone.com/read/2016/11/22/320/1547902/pentingnya - industri -   manufaktur-dalam-perdagangan-internasional</w:t>
        </w:r>
      </w:hyperlink>
      <w:r w:rsidRPr="00235FE8">
        <w:rPr>
          <w:rStyle w:val="Hyperlink"/>
          <w:rFonts w:ascii="Times New Roman" w:hAnsi="Times New Roman" w:cs="Times New Roman"/>
          <w:color w:val="auto"/>
          <w:sz w:val="24"/>
          <w:szCs w:val="24"/>
          <w:u w:val="none"/>
          <w:shd w:val="clear" w:color="auto" w:fill="FFFFFF"/>
        </w:rPr>
        <w:t>, diunduh</w:t>
      </w:r>
      <w:bookmarkStart w:id="0" w:name="_GoBack"/>
      <w:bookmarkEnd w:id="0"/>
      <w:r w:rsidRPr="00235FE8">
        <w:rPr>
          <w:rStyle w:val="Hyperlink"/>
          <w:rFonts w:ascii="Times New Roman" w:hAnsi="Times New Roman" w:cs="Times New Roman"/>
          <w:color w:val="auto"/>
          <w:sz w:val="24"/>
          <w:szCs w:val="24"/>
          <w:u w:val="none"/>
          <w:shd w:val="clear" w:color="auto" w:fill="FFFFFF"/>
        </w:rPr>
        <w:t xml:space="preserve"> </w:t>
      </w:r>
      <w:r w:rsidRPr="00235FE8">
        <w:rPr>
          <w:rFonts w:ascii="Times New Roman" w:hAnsi="Times New Roman" w:cs="Times New Roman"/>
          <w:sz w:val="24"/>
          <w:szCs w:val="24"/>
          <w:shd w:val="clear" w:color="auto" w:fill="FFFFFF"/>
        </w:rPr>
        <w:t>diunduh tanggal 25 april 2018</w:t>
      </w:r>
    </w:p>
    <w:p w:rsidR="00237B1B" w:rsidRPr="00BB66D6" w:rsidRDefault="00237B1B" w:rsidP="00237B1B">
      <w:pPr>
        <w:spacing w:after="0" w:line="360" w:lineRule="auto"/>
        <w:ind w:left="709" w:hanging="709"/>
        <w:jc w:val="both"/>
        <w:rPr>
          <w:rFonts w:ascii="Times New Roman" w:hAnsi="Times New Roman" w:cs="Times New Roman"/>
          <w:sz w:val="24"/>
          <w:szCs w:val="24"/>
          <w:shd w:val="clear" w:color="auto" w:fill="FFFFFF"/>
        </w:rPr>
      </w:pPr>
      <w:hyperlink r:id="rId10" w:history="1">
        <w:r w:rsidRPr="00235FE8">
          <w:rPr>
            <w:rStyle w:val="Hyperlink"/>
            <w:rFonts w:ascii="Times New Roman" w:hAnsi="Times New Roman" w:cs="Times New Roman"/>
            <w:color w:val="auto"/>
            <w:sz w:val="24"/>
            <w:szCs w:val="24"/>
            <w:u w:val="none"/>
            <w:shd w:val="clear" w:color="auto" w:fill="FFFFFF"/>
          </w:rPr>
          <w:t>http://www.kemenperin.go.id/artikel/4891/Manufaktur - Terbelit - Masalah - dari Segala - Penjuru</w:t>
        </w:r>
      </w:hyperlink>
      <w:r w:rsidRPr="00235FE8">
        <w:rPr>
          <w:rFonts w:ascii="Times New Roman" w:hAnsi="Times New Roman" w:cs="Times New Roman"/>
          <w:sz w:val="24"/>
          <w:szCs w:val="24"/>
          <w:shd w:val="clear" w:color="auto" w:fill="FFFFFF"/>
        </w:rPr>
        <w:t>, diunduh tanggal 25 april 2018</w:t>
      </w:r>
    </w:p>
    <w:p w:rsidR="00237B1B" w:rsidRPr="00235FE8" w:rsidRDefault="00237B1B" w:rsidP="00237B1B">
      <w:pPr>
        <w:spacing w:after="0" w:line="360" w:lineRule="auto"/>
        <w:jc w:val="both"/>
        <w:rPr>
          <w:rFonts w:ascii="Times New Roman" w:hAnsi="Times New Roman" w:cs="Times New Roman"/>
          <w:sz w:val="24"/>
          <w:szCs w:val="24"/>
          <w:shd w:val="clear" w:color="auto" w:fill="FFFFFF"/>
        </w:rPr>
      </w:pPr>
      <w:r w:rsidRPr="00235FE8">
        <w:rPr>
          <w:rFonts w:ascii="Times New Roman" w:hAnsi="Times New Roman" w:cs="Times New Roman"/>
          <w:color w:val="000000" w:themeColor="text1"/>
          <w:sz w:val="24"/>
          <w:szCs w:val="24"/>
        </w:rPr>
        <w:t>www.idx.co.id</w:t>
      </w:r>
    </w:p>
    <w:p w:rsidR="00237B1B" w:rsidRPr="00235FE8" w:rsidRDefault="00237B1B" w:rsidP="00237B1B">
      <w:pPr>
        <w:spacing w:after="0" w:line="360" w:lineRule="auto"/>
        <w:jc w:val="both"/>
        <w:rPr>
          <w:rFonts w:ascii="Times New Roman" w:hAnsi="Times New Roman" w:cs="Times New Roman"/>
          <w:sz w:val="24"/>
          <w:szCs w:val="24"/>
        </w:rPr>
      </w:pPr>
      <w:hyperlink r:id="rId11" w:history="1">
        <w:r w:rsidRPr="00235FE8">
          <w:rPr>
            <w:rStyle w:val="Hyperlink"/>
            <w:rFonts w:ascii="Times New Roman" w:hAnsi="Times New Roman" w:cs="Times New Roman"/>
            <w:color w:val="auto"/>
            <w:sz w:val="24"/>
            <w:szCs w:val="24"/>
            <w:u w:val="none"/>
          </w:rPr>
          <w:t>www.sahamok.com</w:t>
        </w:r>
      </w:hyperlink>
    </w:p>
    <w:p w:rsidR="00237B1B" w:rsidRPr="00237B1B" w:rsidRDefault="00237B1B" w:rsidP="00237B1B">
      <w:pPr>
        <w:spacing w:after="0" w:line="480" w:lineRule="auto"/>
        <w:jc w:val="both"/>
        <w:rPr>
          <w:rFonts w:ascii="Times New Roman" w:eastAsiaTheme="minorEastAsia" w:hAnsi="Times New Roman" w:cs="Times New Roman"/>
          <w:sz w:val="24"/>
          <w:szCs w:val="24"/>
        </w:rPr>
      </w:pPr>
    </w:p>
    <w:sectPr w:rsidR="00237B1B" w:rsidRPr="00237B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18CE"/>
    <w:multiLevelType w:val="hybridMultilevel"/>
    <w:tmpl w:val="88E09E04"/>
    <w:lvl w:ilvl="0" w:tplc="56988628">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A866DC6"/>
    <w:multiLevelType w:val="hybridMultilevel"/>
    <w:tmpl w:val="8B6A087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E533D90"/>
    <w:multiLevelType w:val="hybridMultilevel"/>
    <w:tmpl w:val="6BB44C4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FB95C63"/>
    <w:multiLevelType w:val="multilevel"/>
    <w:tmpl w:val="FD5A270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49077A"/>
    <w:multiLevelType w:val="hybridMultilevel"/>
    <w:tmpl w:val="24449CB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C2C7DCE"/>
    <w:multiLevelType w:val="hybridMultilevel"/>
    <w:tmpl w:val="3194628C"/>
    <w:lvl w:ilvl="0" w:tplc="7F40351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7A103F9"/>
    <w:multiLevelType w:val="hybridMultilevel"/>
    <w:tmpl w:val="8B6A087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8292F0E"/>
    <w:multiLevelType w:val="multilevel"/>
    <w:tmpl w:val="F1805C6A"/>
    <w:lvl w:ilvl="0">
      <w:start w:val="4"/>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6"/>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40930AAD"/>
    <w:multiLevelType w:val="hybridMultilevel"/>
    <w:tmpl w:val="C3AC426C"/>
    <w:lvl w:ilvl="0" w:tplc="0421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448B4E43"/>
    <w:multiLevelType w:val="hybridMultilevel"/>
    <w:tmpl w:val="0DCA3BC2"/>
    <w:lvl w:ilvl="0" w:tplc="5F70A74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454E09D4"/>
    <w:multiLevelType w:val="hybridMultilevel"/>
    <w:tmpl w:val="6FBC1652"/>
    <w:lvl w:ilvl="0" w:tplc="1B5CDB38">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650A7271"/>
    <w:multiLevelType w:val="hybridMultilevel"/>
    <w:tmpl w:val="CF1273FE"/>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59127B3"/>
    <w:multiLevelType w:val="hybridMultilevel"/>
    <w:tmpl w:val="BF5E20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6A4C25A9"/>
    <w:multiLevelType w:val="multilevel"/>
    <w:tmpl w:val="DDCEBD46"/>
    <w:lvl w:ilvl="0">
      <w:start w:val="1"/>
      <w:numFmt w:val="decimal"/>
      <w:lvlText w:val="%1."/>
      <w:lvlJc w:val="left"/>
      <w:pPr>
        <w:ind w:left="720" w:hanging="360"/>
      </w:pPr>
      <w:rPr>
        <w:rFonts w:hint="default"/>
      </w:rPr>
    </w:lvl>
    <w:lvl w:ilvl="1">
      <w:start w:val="2"/>
      <w:numFmt w:val="decimal"/>
      <w:isLgl/>
      <w:lvlText w:val="%1.%2"/>
      <w:lvlJc w:val="left"/>
      <w:pPr>
        <w:ind w:left="1020" w:hanging="48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
    <w:nsid w:val="75E94EB1"/>
    <w:multiLevelType w:val="hybridMultilevel"/>
    <w:tmpl w:val="55B8080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78FC2F70"/>
    <w:multiLevelType w:val="hybridMultilevel"/>
    <w:tmpl w:val="110442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DB00EFD"/>
    <w:multiLevelType w:val="hybridMultilevel"/>
    <w:tmpl w:val="8B6A087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DB61634"/>
    <w:multiLevelType w:val="multilevel"/>
    <w:tmpl w:val="FE90A95E"/>
    <w:lvl w:ilvl="0">
      <w:start w:val="1"/>
      <w:numFmt w:val="decimal"/>
      <w:lvlText w:val="%1."/>
      <w:lvlJc w:val="left"/>
      <w:pPr>
        <w:ind w:left="1080" w:hanging="360"/>
      </w:pPr>
      <w:rPr>
        <w:rFonts w:hint="default"/>
        <w:color w:val="auto"/>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1"/>
  </w:num>
  <w:num w:numId="2">
    <w:abstractNumId w:val="4"/>
  </w:num>
  <w:num w:numId="3">
    <w:abstractNumId w:val="15"/>
  </w:num>
  <w:num w:numId="4">
    <w:abstractNumId w:val="9"/>
  </w:num>
  <w:num w:numId="5">
    <w:abstractNumId w:val="16"/>
  </w:num>
  <w:num w:numId="6">
    <w:abstractNumId w:val="1"/>
  </w:num>
  <w:num w:numId="7">
    <w:abstractNumId w:val="6"/>
  </w:num>
  <w:num w:numId="8">
    <w:abstractNumId w:val="8"/>
  </w:num>
  <w:num w:numId="9">
    <w:abstractNumId w:val="5"/>
  </w:num>
  <w:num w:numId="10">
    <w:abstractNumId w:val="10"/>
  </w:num>
  <w:num w:numId="11">
    <w:abstractNumId w:val="0"/>
  </w:num>
  <w:num w:numId="12">
    <w:abstractNumId w:val="14"/>
  </w:num>
  <w:num w:numId="13">
    <w:abstractNumId w:val="17"/>
  </w:num>
  <w:num w:numId="14">
    <w:abstractNumId w:val="13"/>
  </w:num>
  <w:num w:numId="15">
    <w:abstractNumId w:val="7"/>
  </w:num>
  <w:num w:numId="16">
    <w:abstractNumId w:val="12"/>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B31"/>
    <w:rsid w:val="00072CC4"/>
    <w:rsid w:val="000D4EF5"/>
    <w:rsid w:val="001D4D24"/>
    <w:rsid w:val="001E4569"/>
    <w:rsid w:val="00237B1B"/>
    <w:rsid w:val="00374525"/>
    <w:rsid w:val="00421B31"/>
    <w:rsid w:val="00554E19"/>
    <w:rsid w:val="00B27C06"/>
    <w:rsid w:val="00FD457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B31"/>
  </w:style>
  <w:style w:type="paragraph" w:styleId="Heading5">
    <w:name w:val="heading 5"/>
    <w:basedOn w:val="Normal"/>
    <w:next w:val="Normal"/>
    <w:link w:val="Heading5Char"/>
    <w:uiPriority w:val="9"/>
    <w:unhideWhenUsed/>
    <w:qFormat/>
    <w:rsid w:val="001E4569"/>
    <w:pPr>
      <w:keepNext/>
      <w:keepLines/>
      <w:spacing w:before="200" w:after="0"/>
      <w:outlineLvl w:val="4"/>
    </w:pPr>
    <w:rPr>
      <w:rFonts w:asciiTheme="majorHAnsi" w:eastAsiaTheme="majorEastAsia" w:hAnsiTheme="majorHAnsi" w:cstheme="majorBidi"/>
      <w:color w:val="243F60"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21B31"/>
    <w:rPr>
      <w:color w:val="0000FF" w:themeColor="hyperlink"/>
      <w:u w:val="single"/>
    </w:rPr>
  </w:style>
  <w:style w:type="paragraph" w:styleId="BalloonText">
    <w:name w:val="Balloon Text"/>
    <w:basedOn w:val="Normal"/>
    <w:link w:val="BalloonTextChar"/>
    <w:uiPriority w:val="99"/>
    <w:semiHidden/>
    <w:unhideWhenUsed/>
    <w:rsid w:val="00421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1B31"/>
    <w:rPr>
      <w:rFonts w:ascii="Tahoma" w:hAnsi="Tahoma" w:cs="Tahoma"/>
      <w:sz w:val="16"/>
      <w:szCs w:val="16"/>
    </w:rPr>
  </w:style>
  <w:style w:type="character" w:customStyle="1" w:styleId="apple-converted-space">
    <w:name w:val="apple-converted-space"/>
    <w:basedOn w:val="DefaultParagraphFont"/>
    <w:rsid w:val="00FD4575"/>
  </w:style>
  <w:style w:type="paragraph" w:styleId="ListParagraph">
    <w:name w:val="List Paragraph"/>
    <w:aliases w:val="skripsi,Body Text Char1,Char Char2,List Paragraph2,List Paragraph1,spasi 2 taiiii,gambar,Body of text,SUMBER,anak bab"/>
    <w:basedOn w:val="Normal"/>
    <w:link w:val="ListParagraphChar"/>
    <w:uiPriority w:val="34"/>
    <w:qFormat/>
    <w:rsid w:val="000D4EF5"/>
    <w:pPr>
      <w:ind w:left="720"/>
      <w:contextualSpacing/>
    </w:pPr>
  </w:style>
  <w:style w:type="table" w:styleId="TableGrid">
    <w:name w:val="Table Grid"/>
    <w:basedOn w:val="TableNormal"/>
    <w:uiPriority w:val="59"/>
    <w:rsid w:val="000D4E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kripsi Char,Body Text Char1 Char,Char Char2 Char,List Paragraph2 Char,List Paragraph1 Char,spasi 2 taiiii Char,gambar Char,Body of text Char,SUMBER Char,anak bab Char"/>
    <w:link w:val="ListParagraph"/>
    <w:uiPriority w:val="34"/>
    <w:locked/>
    <w:rsid w:val="000D4EF5"/>
  </w:style>
  <w:style w:type="paragraph" w:customStyle="1" w:styleId="Default">
    <w:name w:val="Default"/>
    <w:rsid w:val="0037452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5Char">
    <w:name w:val="Heading 5 Char"/>
    <w:basedOn w:val="DefaultParagraphFont"/>
    <w:link w:val="Heading5"/>
    <w:uiPriority w:val="9"/>
    <w:rsid w:val="001E4569"/>
    <w:rPr>
      <w:rFonts w:asciiTheme="majorHAnsi" w:eastAsiaTheme="majorEastAsia" w:hAnsiTheme="majorHAnsi" w:cstheme="majorBidi"/>
      <w:color w:val="243F60" w:themeColor="accent1" w:themeShade="7F"/>
      <w:lang w:val="en-US"/>
    </w:rPr>
  </w:style>
  <w:style w:type="paragraph" w:styleId="BodyText2">
    <w:name w:val="Body Text 2"/>
    <w:basedOn w:val="Normal"/>
    <w:link w:val="BodyText2Char"/>
    <w:rsid w:val="001E4569"/>
    <w:pPr>
      <w:spacing w:after="0" w:line="360" w:lineRule="auto"/>
      <w:jc w:val="both"/>
    </w:pPr>
    <w:rPr>
      <w:rFonts w:ascii="Times New Roman" w:eastAsia="Times New Roman" w:hAnsi="Times New Roman" w:cs="Times New Roman"/>
    </w:rPr>
  </w:style>
  <w:style w:type="character" w:customStyle="1" w:styleId="BodyText2Char">
    <w:name w:val="Body Text 2 Char"/>
    <w:basedOn w:val="DefaultParagraphFont"/>
    <w:link w:val="BodyText2"/>
    <w:rsid w:val="001E4569"/>
    <w:rPr>
      <w:rFonts w:ascii="Times New Roman" w:eastAsia="Times New Roman" w:hAnsi="Times New Roman" w:cs="Times New Roman"/>
    </w:rPr>
  </w:style>
  <w:style w:type="paragraph" w:styleId="NoSpacing">
    <w:name w:val="No Spacing"/>
    <w:link w:val="NoSpacingChar"/>
    <w:uiPriority w:val="1"/>
    <w:qFormat/>
    <w:rsid w:val="001E4569"/>
    <w:pPr>
      <w:spacing w:after="0" w:line="240" w:lineRule="auto"/>
    </w:pPr>
  </w:style>
  <w:style w:type="character" w:customStyle="1" w:styleId="NoSpacingChar">
    <w:name w:val="No Spacing Char"/>
    <w:link w:val="NoSpacing"/>
    <w:uiPriority w:val="1"/>
    <w:rsid w:val="001E4569"/>
  </w:style>
  <w:style w:type="paragraph" w:styleId="BodyTextIndent2">
    <w:name w:val="Body Text Indent 2"/>
    <w:basedOn w:val="Normal"/>
    <w:link w:val="BodyTextIndent2Char"/>
    <w:uiPriority w:val="99"/>
    <w:unhideWhenUsed/>
    <w:rsid w:val="001E4569"/>
    <w:pPr>
      <w:spacing w:after="120" w:line="480" w:lineRule="auto"/>
      <w:ind w:left="283"/>
    </w:pPr>
  </w:style>
  <w:style w:type="character" w:customStyle="1" w:styleId="BodyTextIndent2Char">
    <w:name w:val="Body Text Indent 2 Char"/>
    <w:basedOn w:val="DefaultParagraphFont"/>
    <w:link w:val="BodyTextIndent2"/>
    <w:uiPriority w:val="99"/>
    <w:rsid w:val="001E4569"/>
  </w:style>
  <w:style w:type="paragraph" w:styleId="BodyTextIndent">
    <w:name w:val="Body Text Indent"/>
    <w:basedOn w:val="Normal"/>
    <w:link w:val="BodyTextIndentChar"/>
    <w:uiPriority w:val="99"/>
    <w:unhideWhenUsed/>
    <w:rsid w:val="001E4569"/>
    <w:pPr>
      <w:spacing w:after="120" w:line="259" w:lineRule="auto"/>
      <w:ind w:left="283"/>
    </w:pPr>
  </w:style>
  <w:style w:type="character" w:customStyle="1" w:styleId="BodyTextIndentChar">
    <w:name w:val="Body Text Indent Char"/>
    <w:basedOn w:val="DefaultParagraphFont"/>
    <w:link w:val="BodyTextIndent"/>
    <w:uiPriority w:val="99"/>
    <w:rsid w:val="001E45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B31"/>
  </w:style>
  <w:style w:type="paragraph" w:styleId="Heading5">
    <w:name w:val="heading 5"/>
    <w:basedOn w:val="Normal"/>
    <w:next w:val="Normal"/>
    <w:link w:val="Heading5Char"/>
    <w:uiPriority w:val="9"/>
    <w:unhideWhenUsed/>
    <w:qFormat/>
    <w:rsid w:val="001E4569"/>
    <w:pPr>
      <w:keepNext/>
      <w:keepLines/>
      <w:spacing w:before="200" w:after="0"/>
      <w:outlineLvl w:val="4"/>
    </w:pPr>
    <w:rPr>
      <w:rFonts w:asciiTheme="majorHAnsi" w:eastAsiaTheme="majorEastAsia" w:hAnsiTheme="majorHAnsi" w:cstheme="majorBidi"/>
      <w:color w:val="243F60"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21B31"/>
    <w:rPr>
      <w:color w:val="0000FF" w:themeColor="hyperlink"/>
      <w:u w:val="single"/>
    </w:rPr>
  </w:style>
  <w:style w:type="paragraph" w:styleId="BalloonText">
    <w:name w:val="Balloon Text"/>
    <w:basedOn w:val="Normal"/>
    <w:link w:val="BalloonTextChar"/>
    <w:uiPriority w:val="99"/>
    <w:semiHidden/>
    <w:unhideWhenUsed/>
    <w:rsid w:val="00421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1B31"/>
    <w:rPr>
      <w:rFonts w:ascii="Tahoma" w:hAnsi="Tahoma" w:cs="Tahoma"/>
      <w:sz w:val="16"/>
      <w:szCs w:val="16"/>
    </w:rPr>
  </w:style>
  <w:style w:type="character" w:customStyle="1" w:styleId="apple-converted-space">
    <w:name w:val="apple-converted-space"/>
    <w:basedOn w:val="DefaultParagraphFont"/>
    <w:rsid w:val="00FD4575"/>
  </w:style>
  <w:style w:type="paragraph" w:styleId="ListParagraph">
    <w:name w:val="List Paragraph"/>
    <w:aliases w:val="skripsi,Body Text Char1,Char Char2,List Paragraph2,List Paragraph1,spasi 2 taiiii,gambar,Body of text,SUMBER,anak bab"/>
    <w:basedOn w:val="Normal"/>
    <w:link w:val="ListParagraphChar"/>
    <w:uiPriority w:val="34"/>
    <w:qFormat/>
    <w:rsid w:val="000D4EF5"/>
    <w:pPr>
      <w:ind w:left="720"/>
      <w:contextualSpacing/>
    </w:pPr>
  </w:style>
  <w:style w:type="table" w:styleId="TableGrid">
    <w:name w:val="Table Grid"/>
    <w:basedOn w:val="TableNormal"/>
    <w:uiPriority w:val="59"/>
    <w:rsid w:val="000D4E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kripsi Char,Body Text Char1 Char,Char Char2 Char,List Paragraph2 Char,List Paragraph1 Char,spasi 2 taiiii Char,gambar Char,Body of text Char,SUMBER Char,anak bab Char"/>
    <w:link w:val="ListParagraph"/>
    <w:uiPriority w:val="34"/>
    <w:locked/>
    <w:rsid w:val="000D4EF5"/>
  </w:style>
  <w:style w:type="paragraph" w:customStyle="1" w:styleId="Default">
    <w:name w:val="Default"/>
    <w:rsid w:val="0037452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5Char">
    <w:name w:val="Heading 5 Char"/>
    <w:basedOn w:val="DefaultParagraphFont"/>
    <w:link w:val="Heading5"/>
    <w:uiPriority w:val="9"/>
    <w:rsid w:val="001E4569"/>
    <w:rPr>
      <w:rFonts w:asciiTheme="majorHAnsi" w:eastAsiaTheme="majorEastAsia" w:hAnsiTheme="majorHAnsi" w:cstheme="majorBidi"/>
      <w:color w:val="243F60" w:themeColor="accent1" w:themeShade="7F"/>
      <w:lang w:val="en-US"/>
    </w:rPr>
  </w:style>
  <w:style w:type="paragraph" w:styleId="BodyText2">
    <w:name w:val="Body Text 2"/>
    <w:basedOn w:val="Normal"/>
    <w:link w:val="BodyText2Char"/>
    <w:rsid w:val="001E4569"/>
    <w:pPr>
      <w:spacing w:after="0" w:line="360" w:lineRule="auto"/>
      <w:jc w:val="both"/>
    </w:pPr>
    <w:rPr>
      <w:rFonts w:ascii="Times New Roman" w:eastAsia="Times New Roman" w:hAnsi="Times New Roman" w:cs="Times New Roman"/>
    </w:rPr>
  </w:style>
  <w:style w:type="character" w:customStyle="1" w:styleId="BodyText2Char">
    <w:name w:val="Body Text 2 Char"/>
    <w:basedOn w:val="DefaultParagraphFont"/>
    <w:link w:val="BodyText2"/>
    <w:rsid w:val="001E4569"/>
    <w:rPr>
      <w:rFonts w:ascii="Times New Roman" w:eastAsia="Times New Roman" w:hAnsi="Times New Roman" w:cs="Times New Roman"/>
    </w:rPr>
  </w:style>
  <w:style w:type="paragraph" w:styleId="NoSpacing">
    <w:name w:val="No Spacing"/>
    <w:link w:val="NoSpacingChar"/>
    <w:uiPriority w:val="1"/>
    <w:qFormat/>
    <w:rsid w:val="001E4569"/>
    <w:pPr>
      <w:spacing w:after="0" w:line="240" w:lineRule="auto"/>
    </w:pPr>
  </w:style>
  <w:style w:type="character" w:customStyle="1" w:styleId="NoSpacingChar">
    <w:name w:val="No Spacing Char"/>
    <w:link w:val="NoSpacing"/>
    <w:uiPriority w:val="1"/>
    <w:rsid w:val="001E4569"/>
  </w:style>
  <w:style w:type="paragraph" w:styleId="BodyTextIndent2">
    <w:name w:val="Body Text Indent 2"/>
    <w:basedOn w:val="Normal"/>
    <w:link w:val="BodyTextIndent2Char"/>
    <w:uiPriority w:val="99"/>
    <w:unhideWhenUsed/>
    <w:rsid w:val="001E4569"/>
    <w:pPr>
      <w:spacing w:after="120" w:line="480" w:lineRule="auto"/>
      <w:ind w:left="283"/>
    </w:pPr>
  </w:style>
  <w:style w:type="character" w:customStyle="1" w:styleId="BodyTextIndent2Char">
    <w:name w:val="Body Text Indent 2 Char"/>
    <w:basedOn w:val="DefaultParagraphFont"/>
    <w:link w:val="BodyTextIndent2"/>
    <w:uiPriority w:val="99"/>
    <w:rsid w:val="001E4569"/>
  </w:style>
  <w:style w:type="paragraph" w:styleId="BodyTextIndent">
    <w:name w:val="Body Text Indent"/>
    <w:basedOn w:val="Normal"/>
    <w:link w:val="BodyTextIndentChar"/>
    <w:uiPriority w:val="99"/>
    <w:unhideWhenUsed/>
    <w:rsid w:val="001E4569"/>
    <w:pPr>
      <w:spacing w:after="120" w:line="259" w:lineRule="auto"/>
      <w:ind w:left="283"/>
    </w:pPr>
  </w:style>
  <w:style w:type="character" w:customStyle="1" w:styleId="BodyTextIndentChar">
    <w:name w:val="Body Text Indent Char"/>
    <w:basedOn w:val="DefaultParagraphFont"/>
    <w:link w:val="BodyTextIndent"/>
    <w:uiPriority w:val="99"/>
    <w:rsid w:val="001E4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883239">
      <w:bodyDiv w:val="1"/>
      <w:marLeft w:val="0"/>
      <w:marRight w:val="0"/>
      <w:marTop w:val="0"/>
      <w:marBottom w:val="0"/>
      <w:divBdr>
        <w:top w:val="none" w:sz="0" w:space="0" w:color="auto"/>
        <w:left w:val="none" w:sz="0" w:space="0" w:color="auto"/>
        <w:bottom w:val="none" w:sz="0" w:space="0" w:color="auto"/>
        <w:right w:val="none" w:sz="0" w:space="0" w:color="auto"/>
      </w:divBdr>
    </w:div>
    <w:div w:id="82674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w.enciwahyuni@gmail.com" TargetMode="External"/><Relationship Id="rId11" Type="http://schemas.openxmlformats.org/officeDocument/2006/relationships/hyperlink" Target="http://www.sahamok.com" TargetMode="External"/><Relationship Id="rId5" Type="http://schemas.openxmlformats.org/officeDocument/2006/relationships/webSettings" Target="webSettings.xml"/><Relationship Id="rId10" Type="http://schemas.openxmlformats.org/officeDocument/2006/relationships/hyperlink" Target="http://www.kemenperin.go.id/artikel/4891/Manufaktur%20-%20Terbelit%20-%20Masalah%20-%20dari%20Segala%20-%20Penjuru" TargetMode="External"/><Relationship Id="rId4" Type="http://schemas.openxmlformats.org/officeDocument/2006/relationships/settings" Target="settings.xml"/><Relationship Id="rId9" Type="http://schemas.openxmlformats.org/officeDocument/2006/relationships/hyperlink" Target="http://economy.okezone.com/read/2016/11/22/320/1547902/pentingnya%20-%20industri%20-%20%20%20manufaktur-dalam-perdagangan-internasion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27</Pages>
  <Words>6742</Words>
  <Characters>38433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2018-09-26T13:17:00Z</dcterms:created>
  <dcterms:modified xsi:type="dcterms:W3CDTF">2018-09-26T14:39:00Z</dcterms:modified>
</cp:coreProperties>
</file>